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05F" w:rsidRPr="0040505F" w:rsidRDefault="0040505F" w:rsidP="0040505F">
      <w:pPr>
        <w:widowControl/>
        <w:spacing w:before="100" w:beforeAutospacing="1" w:after="100" w:afterAutospacing="1" w:line="600" w:lineRule="atLeast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40505F">
        <w:rPr>
          <w:rFonts w:ascii="宋体" w:eastAsia="宋体" w:hAnsi="宋体" w:cs="宋体"/>
          <w:b/>
          <w:bCs/>
          <w:kern w:val="36"/>
          <w:sz w:val="48"/>
          <w:szCs w:val="48"/>
        </w:rPr>
        <w:t xml:space="preserve">中华人民共和国工业和信息化部公告 </w:t>
      </w:r>
    </w:p>
    <w:p w:rsidR="0040505F" w:rsidRPr="006B2DAE" w:rsidRDefault="0040505F" w:rsidP="00F825E2">
      <w:pPr>
        <w:widowControl/>
        <w:jc w:val="center"/>
        <w:rPr>
          <w:rFonts w:ascii="华文仿宋" w:eastAsia="华文仿宋" w:hAnsi="华文仿宋" w:cs="宋体"/>
          <w:kern w:val="0"/>
          <w:sz w:val="32"/>
          <w:szCs w:val="32"/>
        </w:rPr>
      </w:pPr>
      <w:r w:rsidRPr="006B2DAE">
        <w:rPr>
          <w:rFonts w:ascii="华文仿宋" w:eastAsia="华文仿宋" w:hAnsi="华文仿宋" w:cs="宋体"/>
          <w:kern w:val="0"/>
          <w:sz w:val="32"/>
          <w:szCs w:val="32"/>
        </w:rPr>
        <w:t>2018年 第19号</w:t>
      </w:r>
    </w:p>
    <w:p w:rsidR="0040505F" w:rsidRPr="006B2DAE" w:rsidRDefault="0040505F" w:rsidP="0040505F">
      <w:pPr>
        <w:widowControl/>
        <w:jc w:val="left"/>
        <w:rPr>
          <w:rFonts w:ascii="华文仿宋" w:eastAsia="华文仿宋" w:hAnsi="华文仿宋" w:cs="宋体"/>
          <w:kern w:val="0"/>
          <w:sz w:val="32"/>
          <w:szCs w:val="32"/>
        </w:rPr>
      </w:pPr>
      <w:r w:rsidRPr="006B2DAE">
        <w:rPr>
          <w:rFonts w:ascii="华文仿宋" w:eastAsia="华文仿宋" w:hAnsi="华文仿宋" w:cs="宋体"/>
          <w:kern w:val="0"/>
          <w:sz w:val="32"/>
          <w:szCs w:val="32"/>
        </w:rPr>
        <w:t> </w:t>
      </w:r>
    </w:p>
    <w:p w:rsidR="0040505F" w:rsidRPr="006B2DAE" w:rsidRDefault="006B2DAE" w:rsidP="006B2DAE">
      <w:pPr>
        <w:widowControl/>
        <w:spacing w:before="100" w:beforeAutospacing="1" w:after="100" w:afterAutospacing="1"/>
        <w:jc w:val="left"/>
        <w:rPr>
          <w:rFonts w:ascii="华文仿宋" w:eastAsia="华文仿宋" w:hAnsi="华文仿宋" w:cs="宋体"/>
          <w:kern w:val="0"/>
          <w:sz w:val="32"/>
          <w:szCs w:val="32"/>
        </w:rPr>
      </w:pPr>
      <w:r>
        <w:rPr>
          <w:rFonts w:ascii="华文仿宋" w:eastAsia="华文仿宋" w:hAnsi="华文仿宋" w:cs="宋体" w:hint="eastAsia"/>
          <w:kern w:val="0"/>
          <w:sz w:val="32"/>
          <w:szCs w:val="32"/>
        </w:rPr>
        <w:t xml:space="preserve">    </w:t>
      </w:r>
      <w:r w:rsidR="0040505F" w:rsidRPr="006B2DAE">
        <w:rPr>
          <w:rFonts w:ascii="华文仿宋" w:eastAsia="华文仿宋" w:hAnsi="华文仿宋" w:cs="宋体" w:hint="eastAsia"/>
          <w:kern w:val="0"/>
          <w:sz w:val="32"/>
          <w:szCs w:val="32"/>
        </w:rPr>
        <w:t>为贯彻落实《国务院关于印发盐业体制改革方案的通知》（国发〔</w:t>
      </w:r>
      <w:r w:rsidR="0040505F" w:rsidRPr="006B2DAE">
        <w:rPr>
          <w:rFonts w:ascii="华文仿宋" w:eastAsia="华文仿宋" w:hAnsi="华文仿宋" w:cs="Times New Roman"/>
          <w:kern w:val="0"/>
          <w:sz w:val="32"/>
          <w:szCs w:val="32"/>
        </w:rPr>
        <w:t>2016</w:t>
      </w:r>
      <w:r w:rsidR="0040505F" w:rsidRPr="006B2DAE">
        <w:rPr>
          <w:rFonts w:ascii="华文仿宋" w:eastAsia="华文仿宋" w:hAnsi="华文仿宋" w:cs="宋体" w:hint="eastAsia"/>
          <w:kern w:val="0"/>
          <w:sz w:val="32"/>
          <w:szCs w:val="32"/>
        </w:rPr>
        <w:t>〕</w:t>
      </w:r>
      <w:r w:rsidR="0040505F" w:rsidRPr="006B2DAE">
        <w:rPr>
          <w:rFonts w:ascii="华文仿宋" w:eastAsia="华文仿宋" w:hAnsi="华文仿宋" w:cs="Times New Roman"/>
          <w:kern w:val="0"/>
          <w:sz w:val="32"/>
          <w:szCs w:val="32"/>
        </w:rPr>
        <w:t>25</w:t>
      </w:r>
      <w:r w:rsidR="0040505F" w:rsidRPr="006B2DAE">
        <w:rPr>
          <w:rFonts w:ascii="华文仿宋" w:eastAsia="华文仿宋" w:hAnsi="华文仿宋" w:cs="宋体" w:hint="eastAsia"/>
          <w:kern w:val="0"/>
          <w:sz w:val="32"/>
          <w:szCs w:val="32"/>
        </w:rPr>
        <w:t>号），规范食盐定点生产企业、多品种食盐定点生产企业和食盐定点批发企业生产经营行为，工业和信息化部依据《中华人民共和国行政许可法》、《食盐专营办法》和相关国家标准，制定了《食盐定点生产企业和食盐定点批发企业规范条件》（附件</w:t>
      </w:r>
      <w:r w:rsidR="0040505F" w:rsidRPr="006B2DAE">
        <w:rPr>
          <w:rFonts w:ascii="华文仿宋" w:eastAsia="华文仿宋" w:hAnsi="华文仿宋" w:cs="Times New Roman"/>
          <w:kern w:val="0"/>
          <w:sz w:val="32"/>
          <w:szCs w:val="32"/>
        </w:rPr>
        <w:t>1</w:t>
      </w:r>
      <w:r w:rsidR="0040505F" w:rsidRPr="006B2DAE">
        <w:rPr>
          <w:rFonts w:ascii="华文仿宋" w:eastAsia="华文仿宋" w:hAnsi="华文仿宋" w:cs="宋体" w:hint="eastAsia"/>
          <w:kern w:val="0"/>
          <w:sz w:val="32"/>
          <w:szCs w:val="32"/>
        </w:rPr>
        <w:t>）和《食盐定点生产企业和食盐定点批发企业规范条件管理办法》（附件</w:t>
      </w:r>
      <w:r w:rsidR="0040505F" w:rsidRPr="006B2DAE">
        <w:rPr>
          <w:rFonts w:ascii="华文仿宋" w:eastAsia="华文仿宋" w:hAnsi="华文仿宋" w:cs="Times New Roman"/>
          <w:kern w:val="0"/>
          <w:sz w:val="32"/>
          <w:szCs w:val="32"/>
        </w:rPr>
        <w:t>2</w:t>
      </w:r>
      <w:r w:rsidR="0040505F" w:rsidRPr="006B2DAE">
        <w:rPr>
          <w:rFonts w:ascii="华文仿宋" w:eastAsia="华文仿宋" w:hAnsi="华文仿宋" w:cs="宋体" w:hint="eastAsia"/>
          <w:kern w:val="0"/>
          <w:sz w:val="32"/>
          <w:szCs w:val="32"/>
        </w:rPr>
        <w:t>），现予公告。</w:t>
      </w:r>
      <w:r w:rsidR="0040505F" w:rsidRPr="006B2DAE">
        <w:rPr>
          <w:rFonts w:ascii="华文仿宋" w:eastAsia="华文仿宋" w:hAnsi="华文仿宋" w:cs="宋体" w:hint="eastAsia"/>
          <w:kern w:val="0"/>
          <w:sz w:val="32"/>
          <w:szCs w:val="32"/>
        </w:rPr>
        <w:br/>
      </w:r>
      <w:r w:rsidR="0040505F" w:rsidRPr="006B2DAE">
        <w:rPr>
          <w:rFonts w:ascii="华文仿宋" w:eastAsia="华文仿宋" w:hAnsi="华文仿宋" w:cs="Times New Roman"/>
          <w:kern w:val="0"/>
          <w:sz w:val="32"/>
          <w:szCs w:val="32"/>
        </w:rPr>
        <w:t xml:space="preserve">    　</w:t>
      </w:r>
      <w:hyperlink r:id="rId7" w:history="1">
        <w:r w:rsidR="0040505F" w:rsidRPr="006B2DAE">
          <w:rPr>
            <w:rFonts w:ascii="华文仿宋" w:eastAsia="华文仿宋" w:hAnsi="华文仿宋" w:cs="Times New Roman"/>
            <w:kern w:val="0"/>
            <w:sz w:val="32"/>
            <w:szCs w:val="32"/>
          </w:rPr>
          <w:t>附件1.食盐定点生产企业和食盐定点批发企业规范条件</w:t>
        </w:r>
      </w:hyperlink>
      <w:r w:rsidR="0040505F" w:rsidRPr="006B2DAE">
        <w:rPr>
          <w:rFonts w:ascii="华文仿宋" w:eastAsia="华文仿宋" w:hAnsi="华文仿宋" w:cs="宋体" w:hint="eastAsia"/>
          <w:kern w:val="0"/>
          <w:sz w:val="32"/>
          <w:szCs w:val="32"/>
        </w:rPr>
        <w:br/>
      </w:r>
      <w:r w:rsidR="0040505F" w:rsidRPr="006B2DAE">
        <w:rPr>
          <w:rFonts w:ascii="华文仿宋" w:eastAsia="华文仿宋" w:hAnsi="华文仿宋" w:cs="Times New Roman"/>
          <w:kern w:val="0"/>
          <w:sz w:val="32"/>
          <w:szCs w:val="32"/>
        </w:rPr>
        <w:t xml:space="preserve">    　</w:t>
      </w:r>
      <w:hyperlink r:id="rId8" w:history="1">
        <w:r w:rsidR="0040505F" w:rsidRPr="006B2DAE">
          <w:rPr>
            <w:rFonts w:ascii="华文仿宋" w:eastAsia="华文仿宋" w:hAnsi="华文仿宋" w:cs="Times New Roman"/>
            <w:kern w:val="0"/>
            <w:sz w:val="32"/>
            <w:szCs w:val="32"/>
          </w:rPr>
          <w:t>附件2.食盐定点生产企业和食盐定点批发企业规范条件管理办法</w:t>
        </w:r>
      </w:hyperlink>
    </w:p>
    <w:p w:rsidR="0040505F" w:rsidRPr="006B2DAE" w:rsidRDefault="0040505F" w:rsidP="0040505F">
      <w:pPr>
        <w:widowControl/>
        <w:spacing w:before="100" w:beforeAutospacing="1" w:after="100" w:afterAutospacing="1"/>
        <w:ind w:firstLine="480"/>
        <w:jc w:val="left"/>
        <w:rPr>
          <w:rFonts w:ascii="华文仿宋" w:eastAsia="华文仿宋" w:hAnsi="华文仿宋" w:cs="宋体"/>
          <w:kern w:val="0"/>
          <w:sz w:val="32"/>
          <w:szCs w:val="32"/>
        </w:rPr>
      </w:pPr>
      <w:r w:rsidRPr="006B2DAE">
        <w:rPr>
          <w:rFonts w:ascii="华文仿宋" w:eastAsia="华文仿宋" w:hAnsi="华文仿宋" w:cs="宋体" w:hint="eastAsia"/>
          <w:kern w:val="0"/>
          <w:sz w:val="32"/>
          <w:szCs w:val="32"/>
        </w:rPr>
        <w:t xml:space="preserve">  </w:t>
      </w:r>
    </w:p>
    <w:p w:rsidR="0040505F" w:rsidRPr="006B2DAE" w:rsidRDefault="0040505F" w:rsidP="0040505F">
      <w:pPr>
        <w:widowControl/>
        <w:spacing w:before="100" w:beforeAutospacing="1" w:after="100" w:afterAutospacing="1"/>
        <w:ind w:firstLine="480"/>
        <w:jc w:val="right"/>
        <w:rPr>
          <w:rFonts w:ascii="华文仿宋" w:eastAsia="华文仿宋" w:hAnsi="华文仿宋" w:cs="宋体"/>
          <w:kern w:val="0"/>
          <w:sz w:val="32"/>
          <w:szCs w:val="32"/>
        </w:rPr>
      </w:pPr>
      <w:r w:rsidRPr="006B2DAE">
        <w:rPr>
          <w:rFonts w:ascii="华文仿宋" w:eastAsia="华文仿宋" w:hAnsi="华文仿宋" w:cs="宋体" w:hint="eastAsia"/>
          <w:kern w:val="0"/>
          <w:sz w:val="32"/>
          <w:szCs w:val="32"/>
        </w:rPr>
        <w:t>工业和信息化部</w:t>
      </w:r>
    </w:p>
    <w:p w:rsidR="0040505F" w:rsidRPr="006B2DAE" w:rsidRDefault="0040505F" w:rsidP="0040505F">
      <w:pPr>
        <w:widowControl/>
        <w:spacing w:before="100" w:beforeAutospacing="1" w:after="100" w:afterAutospacing="1"/>
        <w:ind w:firstLine="480"/>
        <w:jc w:val="right"/>
        <w:rPr>
          <w:rFonts w:ascii="华文仿宋" w:eastAsia="华文仿宋" w:hAnsi="华文仿宋" w:cs="宋体"/>
          <w:kern w:val="0"/>
          <w:sz w:val="32"/>
          <w:szCs w:val="32"/>
        </w:rPr>
      </w:pPr>
      <w:r w:rsidRPr="006B2DAE">
        <w:rPr>
          <w:rFonts w:ascii="华文仿宋" w:eastAsia="华文仿宋" w:hAnsi="华文仿宋" w:cs="Times New Roman"/>
          <w:kern w:val="0"/>
          <w:sz w:val="32"/>
          <w:szCs w:val="32"/>
        </w:rPr>
        <w:t>2018</w:t>
      </w:r>
      <w:r w:rsidRPr="006B2DAE">
        <w:rPr>
          <w:rFonts w:ascii="华文仿宋" w:eastAsia="华文仿宋" w:hAnsi="华文仿宋" w:cs="宋体" w:hint="eastAsia"/>
          <w:kern w:val="0"/>
          <w:sz w:val="32"/>
          <w:szCs w:val="32"/>
        </w:rPr>
        <w:t>年</w:t>
      </w:r>
      <w:r w:rsidRPr="006B2DAE">
        <w:rPr>
          <w:rFonts w:ascii="华文仿宋" w:eastAsia="华文仿宋" w:hAnsi="华文仿宋" w:cs="Times New Roman"/>
          <w:kern w:val="0"/>
          <w:sz w:val="32"/>
          <w:szCs w:val="32"/>
        </w:rPr>
        <w:t>4</w:t>
      </w:r>
      <w:r w:rsidRPr="006B2DAE">
        <w:rPr>
          <w:rFonts w:ascii="华文仿宋" w:eastAsia="华文仿宋" w:hAnsi="华文仿宋" w:cs="宋体" w:hint="eastAsia"/>
          <w:kern w:val="0"/>
          <w:sz w:val="32"/>
          <w:szCs w:val="32"/>
        </w:rPr>
        <w:t>月</w:t>
      </w:r>
      <w:r w:rsidRPr="006B2DAE">
        <w:rPr>
          <w:rFonts w:ascii="华文仿宋" w:eastAsia="华文仿宋" w:hAnsi="华文仿宋" w:cs="Times New Roman"/>
          <w:kern w:val="0"/>
          <w:sz w:val="32"/>
          <w:szCs w:val="32"/>
        </w:rPr>
        <w:t>12</w:t>
      </w:r>
      <w:r w:rsidRPr="006B2DAE">
        <w:rPr>
          <w:rFonts w:ascii="华文仿宋" w:eastAsia="华文仿宋" w:hAnsi="华文仿宋" w:cs="宋体" w:hint="eastAsia"/>
          <w:kern w:val="0"/>
          <w:sz w:val="32"/>
          <w:szCs w:val="32"/>
        </w:rPr>
        <w:t>日</w:t>
      </w:r>
    </w:p>
    <w:p w:rsidR="00C30F4E" w:rsidRPr="00F825E2" w:rsidRDefault="00C30F4E">
      <w:pPr>
        <w:rPr>
          <w:rFonts w:asciiTheme="minorEastAsia" w:hAnsiTheme="minorEastAsia"/>
          <w:sz w:val="32"/>
          <w:szCs w:val="32"/>
        </w:rPr>
      </w:pPr>
    </w:p>
    <w:sectPr w:rsidR="00C30F4E" w:rsidRPr="00F825E2" w:rsidSect="00C30F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3182" w:rsidRDefault="006F3182" w:rsidP="002906A2">
      <w:r>
        <w:separator/>
      </w:r>
    </w:p>
  </w:endnote>
  <w:endnote w:type="continuationSeparator" w:id="0">
    <w:p w:rsidR="006F3182" w:rsidRDefault="006F3182" w:rsidP="00290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3182" w:rsidRDefault="006F3182" w:rsidP="002906A2">
      <w:r>
        <w:separator/>
      </w:r>
    </w:p>
  </w:footnote>
  <w:footnote w:type="continuationSeparator" w:id="0">
    <w:p w:rsidR="006F3182" w:rsidRDefault="006F3182" w:rsidP="002906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505F"/>
    <w:rsid w:val="000668E4"/>
    <w:rsid w:val="002906A2"/>
    <w:rsid w:val="0040505F"/>
    <w:rsid w:val="006B2DAE"/>
    <w:rsid w:val="006F3182"/>
    <w:rsid w:val="007B2E6E"/>
    <w:rsid w:val="007C3762"/>
    <w:rsid w:val="009337CD"/>
    <w:rsid w:val="00A132B2"/>
    <w:rsid w:val="00C30F4E"/>
    <w:rsid w:val="00C47573"/>
    <w:rsid w:val="00CA19FC"/>
    <w:rsid w:val="00CF09C8"/>
    <w:rsid w:val="00D41FAE"/>
    <w:rsid w:val="00D72ED7"/>
    <w:rsid w:val="00F82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F4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0505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0505F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4050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40505F"/>
    <w:rPr>
      <w:color w:val="0000FF"/>
      <w:u w:val="single"/>
    </w:rPr>
  </w:style>
  <w:style w:type="paragraph" w:styleId="a5">
    <w:name w:val="Date"/>
    <w:basedOn w:val="a"/>
    <w:next w:val="a"/>
    <w:link w:val="Char"/>
    <w:uiPriority w:val="99"/>
    <w:semiHidden/>
    <w:unhideWhenUsed/>
    <w:rsid w:val="0040505F"/>
    <w:pPr>
      <w:ind w:leftChars="2500" w:left="100"/>
    </w:pPr>
  </w:style>
  <w:style w:type="character" w:customStyle="1" w:styleId="Char">
    <w:name w:val="日期 Char"/>
    <w:basedOn w:val="a0"/>
    <w:link w:val="a5"/>
    <w:uiPriority w:val="99"/>
    <w:semiHidden/>
    <w:rsid w:val="0040505F"/>
  </w:style>
  <w:style w:type="paragraph" w:styleId="a6">
    <w:name w:val="Title"/>
    <w:basedOn w:val="a"/>
    <w:link w:val="Char0"/>
    <w:qFormat/>
    <w:rsid w:val="0040505F"/>
    <w:pPr>
      <w:spacing w:before="240" w:after="60"/>
      <w:jc w:val="center"/>
      <w:outlineLvl w:val="0"/>
    </w:pPr>
    <w:rPr>
      <w:rFonts w:ascii="Arial" w:eastAsia="华文中宋" w:hAnsi="Arial" w:cs="Times New Roman"/>
      <w:b/>
      <w:sz w:val="36"/>
      <w:szCs w:val="20"/>
    </w:rPr>
  </w:style>
  <w:style w:type="character" w:customStyle="1" w:styleId="Char0">
    <w:name w:val="标题 Char"/>
    <w:basedOn w:val="a0"/>
    <w:link w:val="a6"/>
    <w:rsid w:val="0040505F"/>
    <w:rPr>
      <w:rFonts w:ascii="Arial" w:eastAsia="华文中宋" w:hAnsi="Arial" w:cs="Times New Roman"/>
      <w:b/>
      <w:sz w:val="36"/>
      <w:szCs w:val="20"/>
    </w:rPr>
  </w:style>
  <w:style w:type="paragraph" w:styleId="a7">
    <w:name w:val="header"/>
    <w:basedOn w:val="a"/>
    <w:link w:val="Char1"/>
    <w:uiPriority w:val="99"/>
    <w:semiHidden/>
    <w:unhideWhenUsed/>
    <w:rsid w:val="002906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2906A2"/>
    <w:rPr>
      <w:sz w:val="18"/>
      <w:szCs w:val="18"/>
    </w:rPr>
  </w:style>
  <w:style w:type="paragraph" w:styleId="a8">
    <w:name w:val="footer"/>
    <w:basedOn w:val="a"/>
    <w:link w:val="Char2"/>
    <w:uiPriority w:val="99"/>
    <w:semiHidden/>
    <w:unhideWhenUsed/>
    <w:rsid w:val="002906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2906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38267">
              <w:marLeft w:val="6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0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3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35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it.gov.cn/n1146295/n1652858/n1652930/n4509607/c6161186/part/6161226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iit.gov.cn/n1146295/n1652858/n1652930/n4509607/c6161186/part/6161225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6A254C-C8A1-48F9-9CCB-B063E3CD2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2018-05-07T06:11:00Z</dcterms:created>
  <dcterms:modified xsi:type="dcterms:W3CDTF">2018-05-31T02:32:00Z</dcterms:modified>
</cp:coreProperties>
</file>