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hint="eastAsia" w:ascii="黑体" w:hAnsi="黑体" w:eastAsia="黑体" w:cs="黑体"/>
          <w:sz w:val="44"/>
          <w:szCs w:val="44"/>
          <w:lang w:val="en-US" w:eastAsia="zh-CN"/>
        </w:rPr>
      </w:pPr>
      <w:r>
        <w:rPr>
          <w:rFonts w:hint="eastAsia" w:ascii="黑体" w:hAnsi="黑体" w:eastAsia="黑体" w:cs="黑体"/>
          <w:sz w:val="44"/>
          <w:szCs w:val="44"/>
          <w:lang w:eastAsia="zh-CN"/>
        </w:rPr>
        <w:t>附件：</w:t>
      </w:r>
      <w:r>
        <w:rPr>
          <w:rFonts w:hint="eastAsia" w:ascii="黑体" w:hAnsi="黑体" w:eastAsia="黑体" w:cs="黑体"/>
          <w:sz w:val="44"/>
          <w:szCs w:val="44"/>
          <w:lang w:val="en-US" w:eastAsia="zh-CN"/>
        </w:rPr>
        <w:t>1</w:t>
      </w:r>
    </w:p>
    <w:p>
      <w:pPr>
        <w:pStyle w:val="3"/>
        <w:ind w:left="0"/>
        <w:rPr>
          <w:rFonts w:ascii="Times New Roman"/>
          <w:sz w:val="32"/>
          <w:szCs w:val="32"/>
        </w:rPr>
      </w:pPr>
    </w:p>
    <w:p>
      <w:pPr>
        <w:pStyle w:val="3"/>
        <w:spacing w:before="10"/>
        <w:ind w:left="0"/>
        <w:rPr>
          <w:rFonts w:ascii="Times New Roman"/>
          <w:sz w:val="20"/>
        </w:rPr>
      </w:pPr>
    </w:p>
    <w:p>
      <w:pPr>
        <w:spacing w:before="28" w:line="336" w:lineRule="auto"/>
        <w:ind w:left="757" w:right="750" w:firstLine="0"/>
        <w:jc w:val="center"/>
        <w:rPr>
          <w:rFonts w:hint="eastAsia"/>
          <w:b/>
          <w:sz w:val="44"/>
          <w:szCs w:val="44"/>
          <w:lang w:val="en-US" w:eastAsia="zh-CN"/>
        </w:rPr>
      </w:pPr>
      <w:r>
        <w:rPr>
          <w:rFonts w:hint="eastAsia"/>
          <w:b/>
          <w:sz w:val="44"/>
          <w:szCs w:val="44"/>
          <w:lang w:val="en-US" w:eastAsia="zh-CN"/>
        </w:rPr>
        <w:t>吉林省粮食和物资储备局办公楼</w:t>
      </w:r>
    </w:p>
    <w:p>
      <w:pPr>
        <w:spacing w:before="28" w:line="336" w:lineRule="auto"/>
        <w:ind w:left="757" w:right="750" w:firstLine="0"/>
        <w:jc w:val="center"/>
        <w:rPr>
          <w:rFonts w:hint="default" w:eastAsia="宋体"/>
          <w:b/>
          <w:sz w:val="44"/>
          <w:szCs w:val="44"/>
          <w:lang w:val="en-US" w:eastAsia="zh-CN"/>
        </w:rPr>
      </w:pPr>
      <w:r>
        <w:rPr>
          <w:rFonts w:hint="eastAsia"/>
          <w:b/>
          <w:sz w:val="44"/>
          <w:szCs w:val="44"/>
          <w:lang w:val="en-US" w:eastAsia="zh-CN"/>
        </w:rPr>
        <w:t>聚乙烯灯具改造工程</w:t>
      </w:r>
    </w:p>
    <w:p>
      <w:pPr>
        <w:pStyle w:val="3"/>
        <w:ind w:left="0"/>
        <w:rPr>
          <w:b/>
          <w:sz w:val="52"/>
        </w:rPr>
      </w:pPr>
    </w:p>
    <w:p>
      <w:pPr>
        <w:pStyle w:val="3"/>
        <w:ind w:left="0"/>
        <w:rPr>
          <w:b/>
          <w:sz w:val="52"/>
        </w:rPr>
      </w:pPr>
    </w:p>
    <w:p>
      <w:pPr>
        <w:spacing w:before="403"/>
        <w:ind w:left="752" w:right="750" w:firstLine="0"/>
        <w:jc w:val="center"/>
        <w:rPr>
          <w:rFonts w:hint="eastAsia" w:ascii="黑体" w:eastAsia="黑体"/>
          <w:sz w:val="48"/>
        </w:rPr>
      </w:pPr>
      <w:r>
        <w:rPr>
          <w:rFonts w:hint="eastAsia" w:ascii="黑体" w:eastAsia="黑体"/>
          <w:sz w:val="48"/>
        </w:rPr>
        <w:t>竞争性磋商文件</w:t>
      </w:r>
    </w:p>
    <w:p>
      <w:pPr>
        <w:pStyle w:val="3"/>
        <w:spacing w:before="5"/>
        <w:ind w:left="0"/>
        <w:rPr>
          <w:rFonts w:ascii="黑体"/>
          <w:sz w:val="55"/>
        </w:rPr>
      </w:pPr>
    </w:p>
    <w:p>
      <w:pPr>
        <w:spacing w:before="0"/>
        <w:ind w:left="755" w:right="750" w:firstLine="0"/>
        <w:jc w:val="center"/>
        <w:rPr>
          <w:rFonts w:hint="default" w:eastAsia="宋体"/>
          <w:b/>
          <w:sz w:val="36"/>
          <w:lang w:val="en" w:eastAsia="zh-CN"/>
        </w:rPr>
      </w:pPr>
      <w:r>
        <w:rPr>
          <w:b/>
          <w:sz w:val="36"/>
        </w:rPr>
        <w:t>项目编号：</w:t>
      </w:r>
      <w:r>
        <w:rPr>
          <w:rFonts w:hint="eastAsia"/>
          <w:b/>
          <w:sz w:val="36"/>
          <w:lang w:val="en-US" w:eastAsia="zh-CN"/>
        </w:rPr>
        <w:t>LSHWZCBJ</w:t>
      </w:r>
      <w:r>
        <w:rPr>
          <w:b/>
          <w:sz w:val="36"/>
        </w:rPr>
        <w:t>-202</w:t>
      </w:r>
      <w:r>
        <w:rPr>
          <w:rFonts w:hint="eastAsia"/>
          <w:b/>
          <w:sz w:val="36"/>
          <w:lang w:val="en-US" w:eastAsia="zh-CN"/>
        </w:rPr>
        <w:t>3</w:t>
      </w:r>
      <w:r>
        <w:rPr>
          <w:b/>
          <w:sz w:val="36"/>
        </w:rPr>
        <w:t>-0</w:t>
      </w:r>
      <w:r>
        <w:rPr>
          <w:rFonts w:hint="eastAsia"/>
          <w:b/>
          <w:sz w:val="36"/>
          <w:lang w:val="en-US" w:eastAsia="zh-CN"/>
        </w:rPr>
        <w:t>7</w:t>
      </w:r>
      <w:r>
        <w:rPr>
          <w:b/>
          <w:sz w:val="36"/>
        </w:rPr>
        <w:t>-0</w:t>
      </w:r>
      <w:r>
        <w:rPr>
          <w:rFonts w:hint="default"/>
          <w:b/>
          <w:sz w:val="36"/>
          <w:lang w:val="en"/>
        </w:rPr>
        <w:t>3</w:t>
      </w:r>
    </w:p>
    <w:p>
      <w:pPr>
        <w:pStyle w:val="3"/>
        <w:ind w:left="0"/>
        <w:rPr>
          <w:b/>
          <w:sz w:val="36"/>
        </w:rPr>
      </w:pPr>
    </w:p>
    <w:p>
      <w:pPr>
        <w:pStyle w:val="3"/>
        <w:ind w:left="0"/>
        <w:rPr>
          <w:b/>
          <w:sz w:val="36"/>
        </w:rPr>
      </w:pPr>
    </w:p>
    <w:p>
      <w:pPr>
        <w:pStyle w:val="3"/>
        <w:ind w:left="0"/>
        <w:rPr>
          <w:b/>
          <w:sz w:val="36"/>
        </w:rPr>
      </w:pPr>
    </w:p>
    <w:p>
      <w:pPr>
        <w:pStyle w:val="3"/>
        <w:ind w:left="0"/>
        <w:rPr>
          <w:b/>
          <w:sz w:val="36"/>
        </w:rPr>
      </w:pPr>
    </w:p>
    <w:p>
      <w:pPr>
        <w:pStyle w:val="3"/>
        <w:ind w:left="0"/>
        <w:rPr>
          <w:b/>
          <w:sz w:val="36"/>
        </w:rPr>
      </w:pPr>
    </w:p>
    <w:p>
      <w:pPr>
        <w:pStyle w:val="3"/>
        <w:ind w:left="0"/>
        <w:rPr>
          <w:b/>
          <w:sz w:val="36"/>
        </w:rPr>
      </w:pPr>
    </w:p>
    <w:p>
      <w:pPr>
        <w:pStyle w:val="3"/>
        <w:spacing w:before="12"/>
        <w:ind w:left="0"/>
        <w:rPr>
          <w:b/>
          <w:sz w:val="28"/>
        </w:rPr>
      </w:pPr>
    </w:p>
    <w:p>
      <w:pPr>
        <w:pStyle w:val="5"/>
        <w:ind w:left="2171"/>
        <w:jc w:val="left"/>
        <w:rPr>
          <w:rFonts w:hint="default" w:eastAsia="宋体"/>
          <w:lang w:val="en-US" w:eastAsia="zh-CN"/>
        </w:rPr>
      </w:pPr>
      <w:r>
        <w:t>采 购 人：</w:t>
      </w:r>
      <w:r>
        <w:rPr>
          <w:rFonts w:hint="eastAsia"/>
          <w:lang w:val="en-US" w:eastAsia="zh-CN"/>
        </w:rPr>
        <w:t>吉林省粮食和物资储备局机关服务中心</w:t>
      </w:r>
    </w:p>
    <w:p>
      <w:pPr>
        <w:pStyle w:val="3"/>
        <w:spacing w:before="9"/>
        <w:ind w:left="0"/>
        <w:rPr>
          <w:b/>
          <w:sz w:val="22"/>
        </w:rPr>
      </w:pPr>
    </w:p>
    <w:p>
      <w:pPr>
        <w:pStyle w:val="5"/>
        <w:spacing w:line="410" w:lineRule="auto"/>
        <w:ind w:right="1523"/>
        <w:jc w:val="left"/>
      </w:pPr>
    </w:p>
    <w:p>
      <w:pPr>
        <w:pStyle w:val="3"/>
        <w:spacing w:before="6"/>
        <w:ind w:left="0"/>
        <w:rPr>
          <w:b/>
          <w:sz w:val="42"/>
        </w:rPr>
      </w:pPr>
    </w:p>
    <w:p>
      <w:pPr>
        <w:pStyle w:val="5"/>
        <w:ind w:left="752" w:right="750"/>
      </w:pPr>
      <w:r>
        <w:t>二零二</w:t>
      </w:r>
      <w:r>
        <w:rPr>
          <w:rFonts w:hint="eastAsia"/>
          <w:lang w:val="en-US" w:eastAsia="zh-CN"/>
        </w:rPr>
        <w:t>三</w:t>
      </w:r>
      <w:r>
        <w:t>年</w:t>
      </w:r>
      <w:r>
        <w:rPr>
          <w:rFonts w:hint="eastAsia"/>
          <w:lang w:val="en-US" w:eastAsia="zh-CN"/>
        </w:rPr>
        <w:t>七</w:t>
      </w:r>
      <w:r>
        <w:t>月</w:t>
      </w:r>
    </w:p>
    <w:p>
      <w:pPr>
        <w:spacing w:after="0"/>
        <w:sectPr>
          <w:type w:val="continuous"/>
          <w:pgSz w:w="11910" w:h="16840"/>
          <w:pgMar w:top="1580" w:right="200" w:bottom="280" w:left="800" w:header="720" w:footer="720" w:gutter="0"/>
          <w:cols w:space="720" w:num="1"/>
        </w:sect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spacing w:before="4"/>
        <w:ind w:left="0"/>
        <w:rPr>
          <w:b/>
          <w:sz w:val="20"/>
        </w:rPr>
      </w:pPr>
    </w:p>
    <w:p>
      <w:pPr>
        <w:tabs>
          <w:tab w:val="left" w:pos="883"/>
        </w:tabs>
        <w:spacing w:before="37"/>
        <w:ind w:left="0" w:right="0" w:firstLine="0"/>
        <w:jc w:val="center"/>
        <w:rPr>
          <w:b/>
          <w:sz w:val="44"/>
        </w:rPr>
      </w:pPr>
      <w:r>
        <w:rPr>
          <w:b/>
          <w:sz w:val="44"/>
        </w:rPr>
        <w:t>目</w:t>
      </w:r>
      <w:r>
        <w:rPr>
          <w:b/>
          <w:sz w:val="44"/>
        </w:rPr>
        <w:tab/>
      </w:r>
      <w:r>
        <w:rPr>
          <w:b/>
          <w:sz w:val="44"/>
        </w:rPr>
        <w:t>录</w:t>
      </w:r>
    </w:p>
    <w:p>
      <w:pPr>
        <w:pStyle w:val="3"/>
        <w:ind w:left="0"/>
        <w:rPr>
          <w:b/>
          <w:sz w:val="44"/>
        </w:rPr>
      </w:pPr>
    </w:p>
    <w:p>
      <w:pPr>
        <w:pStyle w:val="3"/>
        <w:ind w:left="0"/>
        <w:rPr>
          <w:b/>
          <w:sz w:val="44"/>
        </w:rPr>
      </w:pPr>
    </w:p>
    <w:sdt>
      <w:sdtPr>
        <w:id w:val="1"/>
        <w:docPartObj>
          <w:docPartGallery w:val="Table of Contents"/>
          <w:docPartUnique/>
        </w:docPartObj>
      </w:sdtPr>
      <w:sdtContent>
        <w:p>
          <w:pPr>
            <w:pStyle w:val="13"/>
            <w:tabs>
              <w:tab w:val="left" w:pos="1851"/>
              <w:tab w:val="right" w:leader="dot" w:pos="10181"/>
            </w:tabs>
            <w:spacing w:before="284"/>
          </w:pPr>
          <w:r>
            <w:fldChar w:fldCharType="begin"/>
          </w:r>
          <w:r>
            <w:instrText xml:space="preserve"> HYPERLINK \l "_TOC_250000" </w:instrText>
          </w:r>
          <w:r>
            <w:fldChar w:fldCharType="separate"/>
          </w:r>
          <w:r>
            <w:t>第</w:t>
          </w:r>
          <w:r>
            <w:rPr>
              <w:spacing w:val="-3"/>
            </w:rPr>
            <w:t>一</w:t>
          </w:r>
          <w:r>
            <w:t>章</w:t>
          </w:r>
          <w:r>
            <w:tab/>
          </w:r>
          <w:r>
            <w:t>竞</w:t>
          </w:r>
          <w:r>
            <w:rPr>
              <w:spacing w:val="-3"/>
            </w:rPr>
            <w:t>争</w:t>
          </w:r>
          <w:r>
            <w:t>性磋</w:t>
          </w:r>
          <w:r>
            <w:rPr>
              <w:spacing w:val="-3"/>
            </w:rPr>
            <w:t>商</w:t>
          </w:r>
          <w:r>
            <w:t>公告</w:t>
          </w:r>
          <w:r>
            <w:tab/>
          </w:r>
          <w:r>
            <w:t>1</w:t>
          </w:r>
          <w:r>
            <w:fldChar w:fldCharType="end"/>
          </w:r>
        </w:p>
        <w:p>
          <w:pPr>
            <w:pStyle w:val="13"/>
            <w:tabs>
              <w:tab w:val="left" w:pos="1851"/>
              <w:tab w:val="right" w:leader="dot" w:pos="10181"/>
            </w:tabs>
          </w:pPr>
          <w:r>
            <w:fldChar w:fldCharType="begin"/>
          </w:r>
          <w:r>
            <w:instrText xml:space="preserve"> HYPERLINK \l "_bookmark0" </w:instrText>
          </w:r>
          <w:r>
            <w:fldChar w:fldCharType="separate"/>
          </w:r>
          <w:r>
            <w:t>第</w:t>
          </w:r>
          <w:r>
            <w:rPr>
              <w:spacing w:val="-3"/>
            </w:rPr>
            <w:t>二</w:t>
          </w:r>
          <w:r>
            <w:t>章</w:t>
          </w:r>
          <w:r>
            <w:tab/>
          </w:r>
          <w:r>
            <w:t>供</w:t>
          </w:r>
          <w:r>
            <w:rPr>
              <w:spacing w:val="-3"/>
            </w:rPr>
            <w:t>应</w:t>
          </w:r>
          <w:r>
            <w:t>商须</w:t>
          </w:r>
          <w:r>
            <w:rPr>
              <w:spacing w:val="-3"/>
            </w:rPr>
            <w:t>知</w:t>
          </w:r>
          <w:r>
            <w:t>前附</w:t>
          </w:r>
          <w:r>
            <w:rPr>
              <w:spacing w:val="-3"/>
            </w:rPr>
            <w:t>表</w:t>
          </w:r>
          <w:r>
            <w:t>及供</w:t>
          </w:r>
          <w:r>
            <w:rPr>
              <w:spacing w:val="-3"/>
            </w:rPr>
            <w:t>应</w:t>
          </w:r>
          <w:r>
            <w:t>商须知</w:t>
          </w:r>
          <w:r>
            <w:tab/>
          </w:r>
          <w:r>
            <w:t>4</w:t>
          </w:r>
          <w:r>
            <w:fldChar w:fldCharType="end"/>
          </w:r>
        </w:p>
        <w:p>
          <w:pPr>
            <w:pStyle w:val="13"/>
            <w:tabs>
              <w:tab w:val="left" w:pos="1851"/>
              <w:tab w:val="right" w:leader="dot" w:pos="10181"/>
            </w:tabs>
          </w:pPr>
          <w:r>
            <w:fldChar w:fldCharType="begin"/>
          </w:r>
          <w:r>
            <w:instrText xml:space="preserve"> HYPERLINK \l "_bookmark1" </w:instrText>
          </w:r>
          <w:r>
            <w:fldChar w:fldCharType="separate"/>
          </w:r>
          <w:r>
            <w:t>第</w:t>
          </w:r>
          <w:r>
            <w:rPr>
              <w:spacing w:val="-3"/>
            </w:rPr>
            <w:t>三</w:t>
          </w:r>
          <w:r>
            <w:t>章</w:t>
          </w:r>
          <w:r>
            <w:tab/>
          </w:r>
          <w:r>
            <w:t>磋</w:t>
          </w:r>
          <w:r>
            <w:rPr>
              <w:spacing w:val="-3"/>
            </w:rPr>
            <w:t>商</w:t>
          </w:r>
          <w:r>
            <w:t>评审</w:t>
          </w:r>
          <w:r>
            <w:rPr>
              <w:spacing w:val="-3"/>
            </w:rPr>
            <w:t>评</w:t>
          </w:r>
          <w:r>
            <w:t>标办</w:t>
          </w:r>
          <w:r>
            <w:rPr>
              <w:spacing w:val="-3"/>
            </w:rPr>
            <w:t>法</w:t>
          </w:r>
          <w:r>
            <w:t>(综</w:t>
          </w:r>
          <w:r>
            <w:rPr>
              <w:spacing w:val="-3"/>
            </w:rPr>
            <w:t>合</w:t>
          </w:r>
          <w:r>
            <w:t>评分法)</w:t>
          </w:r>
          <w:r>
            <w:tab/>
          </w:r>
          <w:r>
            <w:t>17</w:t>
          </w:r>
          <w:r>
            <w:fldChar w:fldCharType="end"/>
          </w:r>
        </w:p>
        <w:p>
          <w:pPr>
            <w:pStyle w:val="13"/>
            <w:tabs>
              <w:tab w:val="left" w:pos="1851"/>
              <w:tab w:val="right" w:leader="dot" w:pos="10181"/>
            </w:tabs>
          </w:pPr>
          <w:r>
            <w:fldChar w:fldCharType="begin"/>
          </w:r>
          <w:r>
            <w:instrText xml:space="preserve"> HYPERLINK \l "_bookmark2" </w:instrText>
          </w:r>
          <w:r>
            <w:fldChar w:fldCharType="separate"/>
          </w:r>
          <w:r>
            <w:t>第</w:t>
          </w:r>
          <w:r>
            <w:rPr>
              <w:spacing w:val="-3"/>
            </w:rPr>
            <w:t>四</w:t>
          </w:r>
          <w:r>
            <w:t>章</w:t>
          </w:r>
          <w:r>
            <w:tab/>
          </w:r>
          <w:r>
            <w:t>合</w:t>
          </w:r>
          <w:r>
            <w:rPr>
              <w:spacing w:val="-3"/>
            </w:rPr>
            <w:t>同</w:t>
          </w:r>
          <w:r>
            <w:t>条款</w:t>
          </w:r>
          <w:r>
            <w:rPr>
              <w:spacing w:val="-3"/>
            </w:rPr>
            <w:t>及</w:t>
          </w:r>
          <w:r>
            <w:t>格式</w:t>
          </w:r>
          <w:r>
            <w:tab/>
          </w:r>
          <w:r>
            <w:t>23</w:t>
          </w:r>
          <w:r>
            <w:fldChar w:fldCharType="end"/>
          </w:r>
        </w:p>
        <w:p>
          <w:pPr>
            <w:pStyle w:val="13"/>
            <w:tabs>
              <w:tab w:val="left" w:pos="1851"/>
              <w:tab w:val="right" w:leader="dot" w:pos="10181"/>
            </w:tabs>
            <w:spacing w:before="266"/>
          </w:pPr>
          <w:r>
            <w:fldChar w:fldCharType="begin"/>
          </w:r>
          <w:r>
            <w:instrText xml:space="preserve"> HYPERLINK \l "_bookmark3" </w:instrText>
          </w:r>
          <w:r>
            <w:fldChar w:fldCharType="separate"/>
          </w:r>
          <w:r>
            <w:t>第</w:t>
          </w:r>
          <w:r>
            <w:rPr>
              <w:spacing w:val="-3"/>
            </w:rPr>
            <w:t>五</w:t>
          </w:r>
          <w:r>
            <w:t>章</w:t>
          </w:r>
          <w:r>
            <w:tab/>
          </w:r>
          <w:r>
            <w:t>工</w:t>
          </w:r>
          <w:r>
            <w:rPr>
              <w:spacing w:val="-3"/>
            </w:rPr>
            <w:t>程</w:t>
          </w:r>
          <w:r>
            <w:t>量清</w:t>
          </w:r>
          <w:r>
            <w:rPr>
              <w:spacing w:val="-3"/>
            </w:rPr>
            <w:t>单</w:t>
          </w:r>
          <w:r>
            <w:tab/>
          </w:r>
          <w:r>
            <w:t>61</w:t>
          </w:r>
          <w:r>
            <w:fldChar w:fldCharType="end"/>
          </w:r>
        </w:p>
        <w:p>
          <w:pPr>
            <w:pStyle w:val="13"/>
            <w:tabs>
              <w:tab w:val="left" w:pos="1851"/>
              <w:tab w:val="right" w:leader="dot" w:pos="10181"/>
            </w:tabs>
          </w:pPr>
          <w:r>
            <w:fldChar w:fldCharType="begin"/>
          </w:r>
          <w:r>
            <w:instrText xml:space="preserve"> HYPERLINK \l "_bookmark4" </w:instrText>
          </w:r>
          <w:r>
            <w:fldChar w:fldCharType="separate"/>
          </w:r>
          <w:r>
            <w:t>第</w:t>
          </w:r>
          <w:r>
            <w:rPr>
              <w:spacing w:val="-3"/>
            </w:rPr>
            <w:t>六</w:t>
          </w:r>
          <w:r>
            <w:t>章</w:t>
          </w:r>
          <w:r>
            <w:tab/>
          </w:r>
          <w:r>
            <w:t>技</w:t>
          </w:r>
          <w:r>
            <w:rPr>
              <w:spacing w:val="-3"/>
            </w:rPr>
            <w:t>术</w:t>
          </w:r>
          <w:r>
            <w:t>标准</w:t>
          </w:r>
          <w:r>
            <w:rPr>
              <w:spacing w:val="-3"/>
            </w:rPr>
            <w:t>和</w:t>
          </w:r>
          <w:r>
            <w:t>要求</w:t>
          </w:r>
          <w:r>
            <w:tab/>
          </w:r>
          <w:r>
            <w:t>62</w:t>
          </w:r>
          <w:r>
            <w:fldChar w:fldCharType="end"/>
          </w:r>
        </w:p>
        <w:p>
          <w:pPr>
            <w:pStyle w:val="13"/>
            <w:tabs>
              <w:tab w:val="left" w:pos="1851"/>
              <w:tab w:val="right" w:leader="dot" w:pos="10181"/>
            </w:tabs>
          </w:pPr>
          <w:r>
            <w:fldChar w:fldCharType="begin"/>
          </w:r>
          <w:r>
            <w:instrText xml:space="preserve"> HYPERLINK \l "_bookmark5" </w:instrText>
          </w:r>
          <w:r>
            <w:fldChar w:fldCharType="separate"/>
          </w:r>
          <w:r>
            <w:t>第</w:t>
          </w:r>
          <w:r>
            <w:rPr>
              <w:spacing w:val="-3"/>
            </w:rPr>
            <w:t>七</w:t>
          </w:r>
          <w:r>
            <w:t>章</w:t>
          </w:r>
          <w:r>
            <w:tab/>
          </w:r>
          <w:r>
            <w:t>响</w:t>
          </w:r>
          <w:r>
            <w:rPr>
              <w:spacing w:val="-3"/>
            </w:rPr>
            <w:t>应</w:t>
          </w:r>
          <w:r>
            <w:t>文</w:t>
          </w:r>
          <w:r>
            <w:rPr>
              <w:spacing w:val="-3"/>
            </w:rPr>
            <w:t>件</w:t>
          </w:r>
          <w:r>
            <w:t>格式</w:t>
          </w:r>
          <w:r>
            <w:tab/>
          </w:r>
          <w:r>
            <w:t>66</w:t>
          </w:r>
          <w:r>
            <w:fldChar w:fldCharType="end"/>
          </w:r>
        </w:p>
      </w:sdtContent>
    </w:sdt>
    <w:p>
      <w:pPr>
        <w:spacing w:after="0"/>
        <w:sectPr>
          <w:pgSz w:w="11910" w:h="16840"/>
          <w:pgMar w:top="1580" w:right="200" w:bottom="280" w:left="800" w:header="720" w:footer="720" w:gutter="0"/>
          <w:cols w:space="720" w:num="1"/>
        </w:sectPr>
      </w:pPr>
    </w:p>
    <w:p>
      <w:pPr>
        <w:pStyle w:val="4"/>
        <w:tabs>
          <w:tab w:val="left" w:pos="1447"/>
        </w:tabs>
        <w:ind w:left="2"/>
      </w:pPr>
      <w:bookmarkStart w:id="0" w:name="_TOC_250000"/>
      <w:r>
        <w:t>第一章</w:t>
      </w:r>
      <w:r>
        <w:tab/>
      </w:r>
      <w:bookmarkStart w:id="1" w:name="第一章 竞争性磋商公告"/>
      <w:bookmarkEnd w:id="1"/>
      <w:r>
        <w:t>竞</w:t>
      </w:r>
      <w:bookmarkEnd w:id="0"/>
      <w:r>
        <w:t>争性磋商公告</w:t>
      </w:r>
    </w:p>
    <w:p>
      <w:pPr>
        <w:pStyle w:val="3"/>
        <w:spacing w:before="8"/>
        <w:ind w:left="0"/>
        <w:rPr>
          <w:b/>
          <w:sz w:val="12"/>
        </w:rPr>
      </w:pPr>
      <w:r>
        <mc:AlternateContent>
          <mc:Choice Requires="wps">
            <w:drawing>
              <wp:anchor distT="0" distB="0" distL="114300" distR="114300" simplePos="0" relativeHeight="251663360" behindDoc="1" locked="0" layoutInCell="1" allowOverlap="1">
                <wp:simplePos x="0" y="0"/>
                <wp:positionH relativeFrom="page">
                  <wp:posOffset>918210</wp:posOffset>
                </wp:positionH>
                <wp:positionV relativeFrom="paragraph">
                  <wp:posOffset>130810</wp:posOffset>
                </wp:positionV>
                <wp:extent cx="6107430" cy="1220470"/>
                <wp:effectExtent l="4445" t="5080" r="14605" b="8890"/>
                <wp:wrapTopAndBottom/>
                <wp:docPr id="28" name="文本框 2"/>
                <wp:cNvGraphicFramePr/>
                <a:graphic xmlns:a="http://schemas.openxmlformats.org/drawingml/2006/main">
                  <a:graphicData uri="http://schemas.microsoft.com/office/word/2010/wordprocessingShape">
                    <wps:wsp>
                      <wps:cNvSpPr txBox="true"/>
                      <wps:spPr>
                        <a:xfrm>
                          <a:off x="0" y="0"/>
                          <a:ext cx="6107430" cy="1220470"/>
                        </a:xfrm>
                        <a:prstGeom prst="rect">
                          <a:avLst/>
                        </a:prstGeom>
                        <a:noFill/>
                        <a:ln w="6096" cap="flat" cmpd="sng">
                          <a:solidFill>
                            <a:srgbClr val="000000"/>
                          </a:solidFill>
                          <a:prstDash val="solid"/>
                          <a:miter/>
                          <a:headEnd type="none" w="med" len="med"/>
                          <a:tailEnd type="none" w="med" len="med"/>
                        </a:ln>
                      </wps:spPr>
                      <wps:txbx>
                        <w:txbxContent>
                          <w:p>
                            <w:pPr>
                              <w:pStyle w:val="3"/>
                              <w:spacing w:before="100"/>
                              <w:ind w:left="80" w:firstLine="480" w:firstLineChars="200"/>
                            </w:pPr>
                            <w:r>
                              <w:t>项目概况</w:t>
                            </w:r>
                          </w:p>
                          <w:p>
                            <w:pPr>
                              <w:pStyle w:val="3"/>
                              <w:spacing w:before="8" w:line="460" w:lineRule="atLeast"/>
                              <w:ind w:left="80" w:right="77" w:firstLine="480"/>
                              <w:jc w:val="both"/>
                            </w:pPr>
                            <w:r>
                              <w:rPr>
                                <w:rFonts w:hint="eastAsia"/>
                                <w:u w:val="single"/>
                                <w:lang w:val="en-US" w:eastAsia="zh-CN"/>
                              </w:rPr>
                              <w:t>吉林省粮食和物资储备局办公楼聚乙烯灯具改造工程</w:t>
                            </w:r>
                            <w:r>
                              <w:t>的潜在供应商应在</w:t>
                            </w:r>
                            <w:r>
                              <w:rPr>
                                <w:rFonts w:hint="eastAsia"/>
                                <w:u w:val="single"/>
                              </w:rPr>
                              <w:t>吉林省粮食和物资储备局机关服务中心</w:t>
                            </w:r>
                            <w:r>
                              <w:rPr>
                                <w:color w:val="auto"/>
                                <w:spacing w:val="9"/>
                              </w:rPr>
                              <w:t>获</w:t>
                            </w:r>
                            <w:r>
                              <w:rPr>
                                <w:spacing w:val="9"/>
                              </w:rPr>
                              <w:t>取采购文件，并于</w:t>
                            </w:r>
                            <w:r>
                              <w:rPr>
                                <w:spacing w:val="0"/>
                                <w:sz w:val="24"/>
                                <w:u w:val="single"/>
                              </w:rPr>
                              <w:t>202</w:t>
                            </w:r>
                            <w:r>
                              <w:rPr>
                                <w:rFonts w:hint="eastAsia"/>
                                <w:spacing w:val="0"/>
                                <w:sz w:val="24"/>
                                <w:u w:val="single"/>
                                <w:lang w:val="en-US" w:eastAsia="zh-CN"/>
                              </w:rPr>
                              <w:t>3</w:t>
                            </w:r>
                            <w:r>
                              <w:rPr>
                                <w:spacing w:val="0"/>
                                <w:sz w:val="24"/>
                                <w:u w:val="single"/>
                              </w:rPr>
                              <w:t>年</w:t>
                            </w:r>
                            <w:r>
                              <w:rPr>
                                <w:rFonts w:hint="eastAsia"/>
                                <w:spacing w:val="0"/>
                                <w:sz w:val="24"/>
                                <w:u w:val="single"/>
                                <w:lang w:val="en-US" w:eastAsia="zh-CN"/>
                              </w:rPr>
                              <w:t>7</w:t>
                            </w:r>
                            <w:r>
                              <w:rPr>
                                <w:spacing w:val="0"/>
                                <w:sz w:val="24"/>
                                <w:u w:val="single"/>
                              </w:rPr>
                              <w:t>月</w:t>
                            </w:r>
                            <w:r>
                              <w:rPr>
                                <w:rFonts w:hint="eastAsia"/>
                                <w:spacing w:val="0"/>
                                <w:sz w:val="24"/>
                                <w:u w:val="single"/>
                                <w:lang w:val="en-US" w:eastAsia="zh-CN"/>
                              </w:rPr>
                              <w:t>18</w:t>
                            </w:r>
                            <w:r>
                              <w:rPr>
                                <w:spacing w:val="0"/>
                                <w:sz w:val="24"/>
                                <w:u w:val="single"/>
                              </w:rPr>
                              <w:t>日</w:t>
                            </w:r>
                            <w:r>
                              <w:rPr>
                                <w:rFonts w:hint="eastAsia"/>
                                <w:spacing w:val="0"/>
                                <w:sz w:val="24"/>
                                <w:u w:val="single"/>
                                <w:lang w:val="en-US" w:eastAsia="zh-CN"/>
                              </w:rPr>
                              <w:t>14</w:t>
                            </w:r>
                            <w:r>
                              <w:rPr>
                                <w:spacing w:val="0"/>
                                <w:sz w:val="24"/>
                                <w:u w:val="single"/>
                              </w:rPr>
                              <w:t>时</w:t>
                            </w:r>
                            <w:r>
                              <w:rPr>
                                <w:rFonts w:hint="eastAsia"/>
                                <w:spacing w:val="0"/>
                                <w:sz w:val="24"/>
                                <w:u w:val="single"/>
                                <w:lang w:eastAsia="zh-CN"/>
                              </w:rPr>
                              <w:t>整</w:t>
                            </w:r>
                            <w:r>
                              <w:t>（北京时间）前提交响应文件。</w:t>
                            </w:r>
                          </w:p>
                        </w:txbxContent>
                      </wps:txbx>
                      <wps:bodyPr lIns="0" tIns="0" rIns="0" bIns="0" upright="true"/>
                    </wps:wsp>
                  </a:graphicData>
                </a:graphic>
              </wp:anchor>
            </w:drawing>
          </mc:Choice>
          <mc:Fallback>
            <w:pict>
              <v:shape id="文本框 2" o:spid="_x0000_s1026" o:spt="202" type="#_x0000_t202" style="position:absolute;left:0pt;margin-left:72.3pt;margin-top:10.3pt;height:96.1pt;width:480.9pt;mso-position-horizontal-relative:page;mso-wrap-distance-bottom:0pt;mso-wrap-distance-top:0pt;z-index:-251653120;mso-width-relative:page;mso-height-relative:page;" filled="f" stroked="t" coordsize="21600,21600" o:gfxdata="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kZ/111wAAAAsBAAAPAAAAAAAA&#10;AAEAIAAAADgAAABkcnMvZG93bnJldi54bWxQSwECFAAUAAAACACHTuJALjfhmP0BAADrAwAADgAA&#10;AAAAAAABACAAAAA8AQAAZHJzL2Uyb0RvYy54bWxQSwUGAAAAAAYABgBZAQAAqwUAAAAA&#10;">
                <v:fill on="f" focussize="0,0"/>
                <v:stroke weight="0.48pt" color="#000000" joinstyle="miter"/>
                <v:imagedata o:title=""/>
                <o:lock v:ext="edit" aspectratio="f"/>
                <v:textbox inset="0mm,0mm,0mm,0mm">
                  <w:txbxContent>
                    <w:p>
                      <w:pPr>
                        <w:pStyle w:val="3"/>
                        <w:spacing w:before="100"/>
                        <w:ind w:left="80" w:firstLine="480" w:firstLineChars="200"/>
                      </w:pPr>
                      <w:r>
                        <w:t>项目概况</w:t>
                      </w:r>
                    </w:p>
                    <w:p>
                      <w:pPr>
                        <w:pStyle w:val="3"/>
                        <w:spacing w:before="8" w:line="460" w:lineRule="atLeast"/>
                        <w:ind w:left="80" w:right="77" w:firstLine="480"/>
                        <w:jc w:val="both"/>
                      </w:pPr>
                      <w:r>
                        <w:rPr>
                          <w:rFonts w:hint="eastAsia"/>
                          <w:u w:val="single"/>
                          <w:lang w:val="en-US" w:eastAsia="zh-CN"/>
                        </w:rPr>
                        <w:t>吉林省粮食和物资储备局办公楼聚乙烯灯具改造工程</w:t>
                      </w:r>
                      <w:r>
                        <w:t>的潜在供应商应在</w:t>
                      </w:r>
                      <w:r>
                        <w:rPr>
                          <w:rFonts w:hint="eastAsia"/>
                          <w:u w:val="single"/>
                        </w:rPr>
                        <w:t>吉林省粮食和物资储备局机关服务中心</w:t>
                      </w:r>
                      <w:r>
                        <w:rPr>
                          <w:color w:val="auto"/>
                          <w:spacing w:val="9"/>
                        </w:rPr>
                        <w:t>获</w:t>
                      </w:r>
                      <w:r>
                        <w:rPr>
                          <w:spacing w:val="9"/>
                        </w:rPr>
                        <w:t>取采购文件，并于</w:t>
                      </w:r>
                      <w:r>
                        <w:rPr>
                          <w:spacing w:val="0"/>
                          <w:sz w:val="24"/>
                          <w:u w:val="single"/>
                        </w:rPr>
                        <w:t>202</w:t>
                      </w:r>
                      <w:r>
                        <w:rPr>
                          <w:rFonts w:hint="eastAsia"/>
                          <w:spacing w:val="0"/>
                          <w:sz w:val="24"/>
                          <w:u w:val="single"/>
                          <w:lang w:val="en-US" w:eastAsia="zh-CN"/>
                        </w:rPr>
                        <w:t>3</w:t>
                      </w:r>
                      <w:r>
                        <w:rPr>
                          <w:spacing w:val="0"/>
                          <w:sz w:val="24"/>
                          <w:u w:val="single"/>
                        </w:rPr>
                        <w:t>年</w:t>
                      </w:r>
                      <w:r>
                        <w:rPr>
                          <w:rFonts w:hint="eastAsia"/>
                          <w:spacing w:val="0"/>
                          <w:sz w:val="24"/>
                          <w:u w:val="single"/>
                          <w:lang w:val="en-US" w:eastAsia="zh-CN"/>
                        </w:rPr>
                        <w:t>7</w:t>
                      </w:r>
                      <w:r>
                        <w:rPr>
                          <w:spacing w:val="0"/>
                          <w:sz w:val="24"/>
                          <w:u w:val="single"/>
                        </w:rPr>
                        <w:t>月</w:t>
                      </w:r>
                      <w:r>
                        <w:rPr>
                          <w:rFonts w:hint="eastAsia"/>
                          <w:spacing w:val="0"/>
                          <w:sz w:val="24"/>
                          <w:u w:val="single"/>
                          <w:lang w:val="en-US" w:eastAsia="zh-CN"/>
                        </w:rPr>
                        <w:t>18</w:t>
                      </w:r>
                      <w:r>
                        <w:rPr>
                          <w:spacing w:val="0"/>
                          <w:sz w:val="24"/>
                          <w:u w:val="single"/>
                        </w:rPr>
                        <w:t>日</w:t>
                      </w:r>
                      <w:r>
                        <w:rPr>
                          <w:rFonts w:hint="eastAsia"/>
                          <w:spacing w:val="0"/>
                          <w:sz w:val="24"/>
                          <w:u w:val="single"/>
                          <w:lang w:val="en-US" w:eastAsia="zh-CN"/>
                        </w:rPr>
                        <w:t>14</w:t>
                      </w:r>
                      <w:r>
                        <w:rPr>
                          <w:spacing w:val="0"/>
                          <w:sz w:val="24"/>
                          <w:u w:val="single"/>
                        </w:rPr>
                        <w:t>时</w:t>
                      </w:r>
                      <w:r>
                        <w:rPr>
                          <w:rFonts w:hint="eastAsia"/>
                          <w:spacing w:val="0"/>
                          <w:sz w:val="24"/>
                          <w:u w:val="single"/>
                          <w:lang w:eastAsia="zh-CN"/>
                        </w:rPr>
                        <w:t>整</w:t>
                      </w:r>
                      <w:r>
                        <w:t>（北京时间）前提交响应文件。</w:t>
                      </w:r>
                    </w:p>
                  </w:txbxContent>
                </v:textbox>
                <w10:wrap type="topAndBottom"/>
              </v:shape>
            </w:pict>
          </mc:Fallback>
        </mc:AlternateContent>
      </w:r>
    </w:p>
    <w:p>
      <w:pPr>
        <w:pStyle w:val="3"/>
        <w:spacing w:before="52"/>
      </w:pPr>
      <w:r>
        <w:t>一、项目基本情况</w:t>
      </w:r>
    </w:p>
    <w:p>
      <w:pPr>
        <w:pStyle w:val="3"/>
        <w:spacing w:before="161" w:line="364" w:lineRule="auto"/>
        <w:ind w:right="1532"/>
        <w:rPr>
          <w:rFonts w:hint="eastAsia"/>
          <w:lang w:val="en-US" w:eastAsia="zh-CN"/>
        </w:rPr>
      </w:pPr>
      <w:r>
        <w:t>项目编号：</w:t>
      </w:r>
      <w:r>
        <w:rPr>
          <w:rFonts w:hint="eastAsia"/>
          <w:lang w:val="en-US" w:eastAsia="zh-CN"/>
        </w:rPr>
        <w:t>LSHWZCBJ</w:t>
      </w:r>
      <w:r>
        <w:t>-202</w:t>
      </w:r>
      <w:r>
        <w:rPr>
          <w:rFonts w:hint="eastAsia"/>
          <w:lang w:val="en-US" w:eastAsia="zh-CN"/>
        </w:rPr>
        <w:t>3</w:t>
      </w:r>
      <w:r>
        <w:t>-0</w:t>
      </w:r>
      <w:r>
        <w:rPr>
          <w:rFonts w:hint="eastAsia"/>
          <w:lang w:val="en-US" w:eastAsia="zh-CN"/>
        </w:rPr>
        <w:t>7</w:t>
      </w:r>
      <w:r>
        <w:t>-0</w:t>
      </w:r>
      <w:r>
        <w:rPr>
          <w:rFonts w:hint="default"/>
          <w:lang w:val="en"/>
        </w:rPr>
        <w:t>3</w:t>
      </w:r>
      <w:r>
        <w:rPr>
          <w:rFonts w:hint="eastAsia"/>
          <w:lang w:eastAsia="zh-CN"/>
        </w:rPr>
        <w:t>；</w:t>
      </w:r>
      <w:r>
        <w:rPr>
          <w:rFonts w:hint="eastAsia"/>
          <w:lang w:val="en-US" w:eastAsia="zh-CN"/>
        </w:rPr>
        <w:t xml:space="preserve"> </w:t>
      </w:r>
    </w:p>
    <w:p>
      <w:pPr>
        <w:pStyle w:val="3"/>
        <w:spacing w:before="161" w:line="364" w:lineRule="auto"/>
        <w:ind w:right="1532"/>
        <w:rPr>
          <w:u w:val="none"/>
        </w:rPr>
      </w:pPr>
      <w:r>
        <w:t>项目名称：</w:t>
      </w:r>
      <w:r>
        <w:rPr>
          <w:rFonts w:hint="eastAsia"/>
          <w:u w:val="none"/>
          <w:lang w:val="en-US" w:eastAsia="zh-CN"/>
        </w:rPr>
        <w:t>吉林省粮食和物资储备局办公楼聚乙烯灯具改造工程；</w:t>
      </w:r>
    </w:p>
    <w:p>
      <w:pPr>
        <w:pStyle w:val="3"/>
        <w:spacing w:before="1" w:line="364" w:lineRule="auto"/>
        <w:ind w:right="7472"/>
        <w:rPr>
          <w:rFonts w:hint="eastAsia" w:eastAsia="宋体"/>
          <w:lang w:eastAsia="zh-CN"/>
        </w:rPr>
      </w:pPr>
      <w:r>
        <w:t>采购方式：竞争性磋商</w:t>
      </w:r>
      <w:r>
        <w:rPr>
          <w:rFonts w:hint="eastAsia"/>
          <w:lang w:eastAsia="zh-CN"/>
        </w:rPr>
        <w:t>；</w:t>
      </w:r>
      <w:r>
        <w:t xml:space="preserve"> 预算金额：</w:t>
      </w:r>
      <w:r>
        <w:rPr>
          <w:rFonts w:hint="eastAsia"/>
          <w:lang w:val="en-US" w:eastAsia="zh-CN"/>
        </w:rPr>
        <w:t>28</w:t>
      </w:r>
      <w:r>
        <w:t>.</w:t>
      </w:r>
      <w:r>
        <w:rPr>
          <w:rFonts w:hint="eastAsia"/>
          <w:lang w:val="en-US" w:eastAsia="zh-CN"/>
        </w:rPr>
        <w:t>3</w:t>
      </w:r>
      <w:r>
        <w:rPr>
          <w:spacing w:val="-26"/>
        </w:rPr>
        <w:t>万元</w:t>
      </w:r>
      <w:r>
        <w:rPr>
          <w:rFonts w:hint="eastAsia"/>
          <w:spacing w:val="-26"/>
          <w:lang w:eastAsia="zh-CN"/>
        </w:rPr>
        <w:t>；</w:t>
      </w:r>
    </w:p>
    <w:p>
      <w:pPr>
        <w:pStyle w:val="3"/>
        <w:spacing w:before="1" w:line="364" w:lineRule="auto"/>
        <w:ind w:right="724"/>
        <w:rPr>
          <w:rFonts w:hint="default" w:eastAsia="宋体"/>
          <w:lang w:val="en-US" w:eastAsia="zh-CN"/>
        </w:rPr>
      </w:pPr>
      <w:r>
        <w:t>采购需求：</w:t>
      </w:r>
      <w:r>
        <w:rPr>
          <w:rFonts w:hint="eastAsia"/>
          <w:u w:val="none"/>
          <w:lang w:val="en-US" w:eastAsia="zh-CN"/>
        </w:rPr>
        <w:t>吉林省粮食和物资储备局办公楼聚乙烯灯具改造工程</w:t>
      </w:r>
      <w:r>
        <w:t>施工，具体详见工程量清单</w:t>
      </w:r>
      <w:r>
        <w:rPr>
          <w:rFonts w:hint="eastAsia"/>
          <w:lang w:eastAsia="zh-CN"/>
        </w:rPr>
        <w:t>（附件</w:t>
      </w:r>
      <w:r>
        <w:rPr>
          <w:rFonts w:hint="eastAsia"/>
          <w:lang w:val="en-US" w:eastAsia="zh-CN"/>
        </w:rPr>
        <w:t>2）</w:t>
      </w:r>
    </w:p>
    <w:p>
      <w:pPr>
        <w:pStyle w:val="3"/>
        <w:spacing w:before="1" w:line="364" w:lineRule="auto"/>
        <w:ind w:right="3872"/>
        <w:rPr>
          <w:rFonts w:hint="eastAsia" w:eastAsia="宋体"/>
          <w:spacing w:val="-13"/>
          <w:lang w:eastAsia="zh-CN"/>
        </w:rPr>
      </w:pPr>
      <w:r>
        <w:t>计划工期：</w:t>
      </w:r>
      <w:r>
        <w:rPr>
          <w:rFonts w:hint="eastAsia"/>
          <w:lang w:eastAsia="zh-CN"/>
        </w:rPr>
        <w:t>合同签订后</w:t>
      </w:r>
      <w:r>
        <w:rPr>
          <w:rFonts w:hint="eastAsia"/>
          <w:lang w:val="en-US" w:eastAsia="zh-CN"/>
        </w:rPr>
        <w:t>50天内完工。</w:t>
      </w:r>
    </w:p>
    <w:p>
      <w:pPr>
        <w:pStyle w:val="3"/>
        <w:spacing w:before="1" w:line="364" w:lineRule="auto"/>
        <w:ind w:right="3872"/>
      </w:pPr>
      <w:r>
        <w:t>本项目</w:t>
      </w:r>
      <w:r>
        <w:rPr>
          <w:rFonts w:hint="eastAsia"/>
          <w:lang w:eastAsia="zh-CN"/>
        </w:rPr>
        <w:t>不</w:t>
      </w:r>
      <w:r>
        <w:t>接受联合体。</w:t>
      </w:r>
    </w:p>
    <w:p>
      <w:pPr>
        <w:pStyle w:val="3"/>
        <w:spacing w:before="1"/>
      </w:pPr>
      <w:r>
        <w:t>二、申请人的资格要求：</w:t>
      </w:r>
    </w:p>
    <w:p>
      <w:pPr>
        <w:pStyle w:val="18"/>
        <w:numPr>
          <w:ilvl w:val="0"/>
          <w:numId w:val="1"/>
        </w:numPr>
        <w:tabs>
          <w:tab w:val="left" w:pos="973"/>
        </w:tabs>
        <w:spacing w:before="161" w:after="0" w:line="240" w:lineRule="auto"/>
        <w:ind w:left="902" w:leftChars="0" w:right="0" w:hanging="242" w:firstLineChars="0"/>
        <w:jc w:val="left"/>
        <w:rPr>
          <w:sz w:val="24"/>
        </w:rPr>
      </w:pPr>
      <w:r>
        <w:rPr>
          <w:sz w:val="24"/>
        </w:rPr>
        <w:t>满足《中华人民共和国政府采购法》第二十二条规定；</w:t>
      </w:r>
    </w:p>
    <w:p>
      <w:pPr>
        <w:pStyle w:val="18"/>
        <w:numPr>
          <w:ilvl w:val="0"/>
          <w:numId w:val="1"/>
        </w:numPr>
        <w:tabs>
          <w:tab w:val="left" w:pos="973"/>
        </w:tabs>
        <w:spacing w:before="160" w:after="0" w:line="240" w:lineRule="auto"/>
        <w:ind w:left="902" w:leftChars="0" w:right="0" w:hanging="242" w:firstLineChars="0"/>
        <w:jc w:val="left"/>
        <w:rPr>
          <w:sz w:val="24"/>
        </w:rPr>
      </w:pPr>
      <w:r>
        <w:rPr>
          <w:sz w:val="24"/>
        </w:rPr>
        <w:t>落实政府采购政策需满足的资格要求：专门面向中小企业</w:t>
      </w:r>
      <w:r>
        <w:rPr>
          <w:rFonts w:hint="eastAsia"/>
          <w:sz w:val="24"/>
          <w:lang w:eastAsia="zh-CN"/>
        </w:rPr>
        <w:t>；</w:t>
      </w:r>
    </w:p>
    <w:p>
      <w:pPr>
        <w:pStyle w:val="18"/>
        <w:numPr>
          <w:ilvl w:val="0"/>
          <w:numId w:val="1"/>
        </w:numPr>
        <w:tabs>
          <w:tab w:val="left" w:pos="973"/>
        </w:tabs>
        <w:spacing w:before="161" w:after="0" w:line="240" w:lineRule="auto"/>
        <w:ind w:left="902" w:leftChars="0" w:right="0" w:hanging="242" w:firstLineChars="0"/>
        <w:jc w:val="left"/>
        <w:rPr>
          <w:sz w:val="24"/>
        </w:rPr>
      </w:pPr>
      <w:r>
        <w:rPr>
          <w:sz w:val="24"/>
        </w:rPr>
        <w:t>本项目的特定资格要求：</w:t>
      </w:r>
    </w:p>
    <w:p>
      <w:pPr>
        <w:pStyle w:val="18"/>
        <w:numPr>
          <w:ilvl w:val="0"/>
          <w:numId w:val="2"/>
        </w:numPr>
        <w:tabs>
          <w:tab w:val="left" w:pos="1096"/>
        </w:tabs>
        <w:spacing w:before="160" w:after="0" w:line="364" w:lineRule="auto"/>
        <w:ind w:left="731" w:right="724" w:firstLine="0"/>
        <w:jc w:val="left"/>
        <w:rPr>
          <w:sz w:val="24"/>
        </w:rPr>
      </w:pPr>
      <w:r>
        <w:rPr>
          <w:spacing w:val="3"/>
          <w:sz w:val="24"/>
        </w:rPr>
        <w:t>供应商须具备建设行政主管部门核发的</w:t>
      </w:r>
      <w:r>
        <w:rPr>
          <w:rFonts w:hint="eastAsia"/>
          <w:spacing w:val="3"/>
          <w:sz w:val="24"/>
          <w:lang w:eastAsia="zh-CN"/>
        </w:rPr>
        <w:t>建筑装修装饰工程专业承包贰级</w:t>
      </w:r>
      <w:r>
        <w:rPr>
          <w:spacing w:val="3"/>
          <w:sz w:val="24"/>
        </w:rPr>
        <w:t>及以上资质且具备有效的安全生产许可证</w:t>
      </w:r>
      <w:r>
        <w:rPr>
          <w:rFonts w:hint="eastAsia"/>
          <w:spacing w:val="3"/>
          <w:sz w:val="24"/>
          <w:lang w:eastAsia="zh-CN"/>
        </w:rPr>
        <w:t>，</w:t>
      </w:r>
      <w:r>
        <w:rPr>
          <w:spacing w:val="3"/>
          <w:sz w:val="24"/>
        </w:rPr>
        <w:t>并在人员、设备、资金等方面具有相应的能力。</w:t>
      </w:r>
    </w:p>
    <w:p>
      <w:pPr>
        <w:pStyle w:val="18"/>
        <w:numPr>
          <w:ilvl w:val="0"/>
          <w:numId w:val="2"/>
        </w:numPr>
        <w:tabs>
          <w:tab w:val="left" w:pos="1096"/>
        </w:tabs>
        <w:spacing w:before="2" w:after="0" w:line="364" w:lineRule="auto"/>
        <w:ind w:left="731" w:right="724" w:firstLine="0"/>
        <w:jc w:val="both"/>
        <w:rPr>
          <w:sz w:val="24"/>
        </w:rPr>
      </w:pPr>
      <w:r>
        <w:rPr>
          <w:spacing w:val="3"/>
          <w:sz w:val="24"/>
        </w:rPr>
        <w:t>供应商派出的项目经理须具备建筑工程相关专业二级及以上注册建造师资格，具备有</w:t>
      </w:r>
      <w:r>
        <w:rPr>
          <w:sz w:val="24"/>
        </w:rPr>
        <w:t>效的安全生产考核合格证书（B</w:t>
      </w:r>
      <w:r>
        <w:rPr>
          <w:spacing w:val="-19"/>
          <w:sz w:val="24"/>
        </w:rPr>
        <w:t xml:space="preserve"> 类</w:t>
      </w:r>
      <w:r>
        <w:rPr>
          <w:spacing w:val="3"/>
          <w:sz w:val="24"/>
        </w:rPr>
        <w:t>）</w:t>
      </w:r>
      <w:r>
        <w:rPr>
          <w:sz w:val="24"/>
        </w:rPr>
        <w:t>，且应未担任其他在建项目</w:t>
      </w:r>
      <w:r>
        <w:rPr>
          <w:spacing w:val="4"/>
          <w:sz w:val="24"/>
        </w:rPr>
        <w:t>（</w:t>
      </w:r>
      <w:r>
        <w:rPr>
          <w:sz w:val="24"/>
        </w:rPr>
        <w:t>提供企业出具的无在建承诺书原件）及缴纳的（202</w:t>
      </w:r>
      <w:r>
        <w:rPr>
          <w:rFonts w:hint="eastAsia"/>
          <w:sz w:val="24"/>
          <w:lang w:val="en-US" w:eastAsia="zh-CN"/>
        </w:rPr>
        <w:t>2</w:t>
      </w:r>
      <w:r>
        <w:rPr>
          <w:spacing w:val="-35"/>
          <w:sz w:val="24"/>
        </w:rPr>
        <w:t>年</w:t>
      </w:r>
      <w:r>
        <w:rPr>
          <w:sz w:val="24"/>
        </w:rPr>
        <w:t>1</w:t>
      </w:r>
      <w:r>
        <w:rPr>
          <w:spacing w:val="-14"/>
          <w:sz w:val="24"/>
        </w:rPr>
        <w:t>月至今</w:t>
      </w:r>
      <w:r>
        <w:rPr>
          <w:sz w:val="24"/>
        </w:rPr>
        <w:t>）</w:t>
      </w:r>
      <w:r>
        <w:rPr>
          <w:spacing w:val="-1"/>
          <w:sz w:val="24"/>
        </w:rPr>
        <w:t>任意连续至少六个月的社会保险缴纳证明，整</w:t>
      </w:r>
      <w:r>
        <w:rPr>
          <w:sz w:val="24"/>
        </w:rPr>
        <w:t>个采购过程不得随意更换项目经理。</w:t>
      </w:r>
    </w:p>
    <w:p>
      <w:pPr>
        <w:pStyle w:val="18"/>
        <w:numPr>
          <w:ilvl w:val="0"/>
          <w:numId w:val="2"/>
        </w:numPr>
        <w:tabs>
          <w:tab w:val="left" w:pos="1093"/>
        </w:tabs>
        <w:spacing w:before="2" w:after="0" w:line="240" w:lineRule="auto"/>
        <w:ind w:left="1092" w:right="0" w:hanging="362"/>
        <w:jc w:val="both"/>
        <w:rPr>
          <w:sz w:val="24"/>
        </w:rPr>
      </w:pPr>
      <w:r>
        <w:rPr>
          <w:sz w:val="24"/>
        </w:rPr>
        <w:t>业绩要求：近三年（20</w:t>
      </w:r>
      <w:r>
        <w:rPr>
          <w:rFonts w:hint="eastAsia"/>
          <w:sz w:val="24"/>
          <w:lang w:val="en-US" w:eastAsia="zh-CN"/>
        </w:rPr>
        <w:t>20</w:t>
      </w:r>
      <w:r>
        <w:rPr>
          <w:spacing w:val="-12"/>
          <w:sz w:val="24"/>
        </w:rPr>
        <w:t xml:space="preserve"> 年-至今</w:t>
      </w:r>
      <w:r>
        <w:rPr>
          <w:sz w:val="24"/>
        </w:rPr>
        <w:t>）至少完成过一项类似工程施工业绩。</w:t>
      </w:r>
    </w:p>
    <w:p>
      <w:pPr>
        <w:pStyle w:val="18"/>
        <w:numPr>
          <w:ilvl w:val="0"/>
          <w:numId w:val="2"/>
        </w:numPr>
        <w:tabs>
          <w:tab w:val="left" w:pos="1096"/>
        </w:tabs>
        <w:spacing w:before="160" w:after="0" w:line="364" w:lineRule="auto"/>
        <w:ind w:left="731" w:right="724" w:firstLine="0"/>
        <w:jc w:val="both"/>
        <w:rPr>
          <w:sz w:val="24"/>
        </w:rPr>
      </w:pPr>
      <w:r>
        <w:rPr>
          <w:spacing w:val="3"/>
          <w:sz w:val="24"/>
        </w:rPr>
        <w:t>财务要求：近三年度</w:t>
      </w:r>
      <w:r>
        <w:rPr>
          <w:sz w:val="24"/>
        </w:rPr>
        <w:t>（20</w:t>
      </w:r>
      <w:r>
        <w:rPr>
          <w:rFonts w:hint="eastAsia"/>
          <w:sz w:val="24"/>
          <w:lang w:val="en-US" w:eastAsia="zh-CN"/>
        </w:rPr>
        <w:t>20</w:t>
      </w:r>
      <w:r>
        <w:rPr>
          <w:spacing w:val="-16"/>
          <w:sz w:val="24"/>
        </w:rPr>
        <w:t xml:space="preserve"> 年度</w:t>
      </w:r>
      <w:r>
        <w:rPr>
          <w:sz w:val="24"/>
        </w:rPr>
        <w:t>-202</w:t>
      </w:r>
      <w:r>
        <w:rPr>
          <w:rFonts w:hint="eastAsia"/>
          <w:sz w:val="24"/>
          <w:lang w:val="en-US" w:eastAsia="zh-CN"/>
        </w:rPr>
        <w:t>2</w:t>
      </w:r>
      <w:r>
        <w:rPr>
          <w:spacing w:val="-16"/>
          <w:sz w:val="24"/>
        </w:rPr>
        <w:t xml:space="preserve"> 年度</w:t>
      </w:r>
      <w:r>
        <w:rPr>
          <w:spacing w:val="4"/>
          <w:sz w:val="24"/>
        </w:rPr>
        <w:t>）</w:t>
      </w:r>
      <w:r>
        <w:rPr>
          <w:spacing w:val="2"/>
          <w:sz w:val="24"/>
        </w:rPr>
        <w:t>财务状况良好，</w:t>
      </w:r>
      <w:r>
        <w:rPr>
          <w:rFonts w:hint="eastAsia"/>
          <w:spacing w:val="2"/>
          <w:sz w:val="24"/>
          <w:lang w:eastAsia="zh-CN"/>
        </w:rPr>
        <w:t>需提供审计报告，</w:t>
      </w:r>
      <w:r>
        <w:rPr>
          <w:sz w:val="24"/>
        </w:rPr>
        <w:t>202</w:t>
      </w:r>
      <w:r>
        <w:rPr>
          <w:rFonts w:hint="eastAsia"/>
          <w:sz w:val="24"/>
          <w:lang w:val="en-US" w:eastAsia="zh-CN"/>
        </w:rPr>
        <w:t>3</w:t>
      </w:r>
      <w:r>
        <w:rPr>
          <w:spacing w:val="-5"/>
          <w:sz w:val="24"/>
        </w:rPr>
        <w:t xml:space="preserve"> 年后新成立公司提供财务状况良好证明</w:t>
      </w:r>
      <w:r>
        <w:rPr>
          <w:rFonts w:hint="eastAsia"/>
          <w:spacing w:val="-5"/>
          <w:sz w:val="24"/>
          <w:lang w:eastAsia="zh-CN"/>
        </w:rPr>
        <w:t>承诺书</w:t>
      </w:r>
      <w:r>
        <w:rPr>
          <w:spacing w:val="-5"/>
          <w:sz w:val="24"/>
        </w:rPr>
        <w:t>。</w:t>
      </w:r>
    </w:p>
    <w:p>
      <w:pPr>
        <w:pStyle w:val="18"/>
        <w:keepNext w:val="0"/>
        <w:keepLines w:val="0"/>
        <w:pageBreakBefore w:val="0"/>
        <w:widowControl w:val="0"/>
        <w:numPr>
          <w:ilvl w:val="0"/>
          <w:numId w:val="2"/>
        </w:numPr>
        <w:tabs>
          <w:tab w:val="left" w:pos="1096"/>
        </w:tabs>
        <w:kinsoku/>
        <w:wordWrap w:val="0"/>
        <w:overflowPunct/>
        <w:topLinePunct w:val="0"/>
        <w:autoSpaceDE w:val="0"/>
        <w:autoSpaceDN w:val="0"/>
        <w:bidi w:val="0"/>
        <w:adjustRightInd/>
        <w:snapToGrid/>
        <w:spacing w:before="2" w:after="0" w:line="365" w:lineRule="auto"/>
        <w:ind w:left="731" w:right="726" w:firstLine="0"/>
        <w:jc w:val="left"/>
        <w:textAlignment w:val="auto"/>
        <w:rPr>
          <w:spacing w:val="3"/>
          <w:sz w:val="24"/>
        </w:rPr>
      </w:pPr>
      <w:r>
        <w:rPr>
          <w:spacing w:val="0"/>
          <w:sz w:val="24"/>
        </w:rPr>
        <w:t>信誉要求：拒绝列入政府取消投标资格记录期间的供应商或个人投标，对在“信用中国”网站</w:t>
      </w:r>
      <w:r>
        <w:rPr>
          <w:spacing w:val="0"/>
          <w:sz w:val="24"/>
        </w:rPr>
        <w:fldChar w:fldCharType="begin"/>
      </w:r>
      <w:r>
        <w:rPr>
          <w:spacing w:val="0"/>
          <w:sz w:val="24"/>
        </w:rPr>
        <w:instrText xml:space="preserve"> HYPERLINK "http://www.creditchina.gov.cn/)%E4%B8%AD%E5%88%97%E5%85%A5%E5%A4%B1%E4%BF%A1%E8%A2%AB%E6%89%A7%E8%A1%8C%E4%BA%BA%E5%92%8C%E7%A8%8E%E6%94%B6%E8%BF%9D%E6%B3%95%E9%BB%91%E5%90%8D%E5%8D%95%E7%9A%84%E4%BE%9B" \h </w:instrText>
      </w:r>
      <w:r>
        <w:rPr>
          <w:spacing w:val="0"/>
          <w:sz w:val="24"/>
        </w:rPr>
        <w:fldChar w:fldCharType="separate"/>
      </w:r>
      <w:r>
        <w:rPr>
          <w:spacing w:val="0"/>
          <w:sz w:val="24"/>
        </w:rPr>
        <w:t>(http://www.creditchina.gov.cn/)中列入失信被执行人和税收违法黑名单的供</w:t>
      </w:r>
      <w:r>
        <w:rPr>
          <w:spacing w:val="0"/>
          <w:sz w:val="24"/>
        </w:rPr>
        <w:fldChar w:fldCharType="end"/>
      </w:r>
      <w:r>
        <w:rPr>
          <w:spacing w:val="0"/>
          <w:sz w:val="24"/>
        </w:rPr>
        <w:t>应商，拒绝被工商行政管理机关在国家企业信用信息公示系统</w:t>
      </w:r>
      <w:r>
        <w:rPr>
          <w:spacing w:val="3"/>
          <w:sz w:val="24"/>
        </w:rPr>
        <w:t>（</w:t>
      </w:r>
      <w:r>
        <w:rPr>
          <w:spacing w:val="3"/>
          <w:sz w:val="24"/>
        </w:rPr>
        <w:fldChar w:fldCharType="begin"/>
      </w:r>
      <w:r>
        <w:rPr>
          <w:spacing w:val="3"/>
          <w:sz w:val="24"/>
        </w:rPr>
        <w:instrText xml:space="preserve"> HYPERLINK "http://www.gsxt.gov.cn/index.html" \h </w:instrText>
      </w:r>
      <w:r>
        <w:rPr>
          <w:spacing w:val="3"/>
          <w:sz w:val="24"/>
        </w:rPr>
        <w:fldChar w:fldCharType="separate"/>
      </w:r>
      <w:r>
        <w:rPr>
          <w:spacing w:val="3"/>
          <w:sz w:val="24"/>
        </w:rPr>
        <w:t>http://www.gsxt.gov.cn/index.html</w:t>
      </w:r>
      <w:r>
        <w:rPr>
          <w:spacing w:val="3"/>
          <w:sz w:val="24"/>
        </w:rPr>
        <w:fldChar w:fldCharType="end"/>
      </w:r>
      <w:r>
        <w:rPr>
          <w:spacing w:val="3"/>
          <w:sz w:val="24"/>
        </w:rPr>
        <w:t>）中列入严重违法失信企业名单的参与投标；被中国政府采购网（www.ccgp.gov.cn)列入政府采购严重违法失信行为记录名单中被财政部门禁止参加政府采购活动的供应商（中国政府采购网查询时间：20</w:t>
      </w:r>
      <w:r>
        <w:rPr>
          <w:rFonts w:hint="eastAsia"/>
          <w:spacing w:val="3"/>
          <w:sz w:val="24"/>
          <w:lang w:val="en-US" w:eastAsia="zh-CN"/>
        </w:rPr>
        <w:t>20</w:t>
      </w:r>
      <w:r>
        <w:rPr>
          <w:spacing w:val="3"/>
          <w:sz w:val="24"/>
        </w:rPr>
        <w:t>年1月1日至投标截止时间期间），不得参与政府采购活动，需提供网站信用记录；提供信誉良好承诺书及参加此项采购活动前三年内，在经营活动中没有重大违法记录书面声明。</w:t>
      </w:r>
    </w:p>
    <w:p>
      <w:pPr>
        <w:pStyle w:val="18"/>
        <w:numPr>
          <w:ilvl w:val="0"/>
          <w:numId w:val="2"/>
        </w:numPr>
        <w:tabs>
          <w:tab w:val="left" w:pos="1096"/>
        </w:tabs>
        <w:spacing w:before="3" w:after="0" w:line="364" w:lineRule="auto"/>
        <w:ind w:left="731" w:right="724" w:firstLine="0"/>
        <w:jc w:val="left"/>
        <w:rPr>
          <w:sz w:val="24"/>
        </w:rPr>
      </w:pPr>
      <w:r>
        <w:rPr>
          <w:spacing w:val="4"/>
          <w:sz w:val="24"/>
        </w:rPr>
        <w:t>入吉企业在我省承揽项目应执行吉林省关于外企入吉备案相关规定</w:t>
      </w:r>
      <w:r>
        <w:rPr>
          <w:spacing w:val="7"/>
          <w:sz w:val="24"/>
        </w:rPr>
        <w:t>（</w:t>
      </w:r>
      <w:r>
        <w:rPr>
          <w:spacing w:val="3"/>
          <w:sz w:val="24"/>
        </w:rPr>
        <w:t>入吉企业相关信息在“吉林省建筑市场监管公共服务平台”上公布后，方可在我省从事建筑活动。</w:t>
      </w:r>
    </w:p>
    <w:p>
      <w:pPr>
        <w:pStyle w:val="18"/>
        <w:numPr>
          <w:ilvl w:val="0"/>
          <w:numId w:val="2"/>
        </w:numPr>
        <w:tabs>
          <w:tab w:val="left" w:pos="1096"/>
        </w:tabs>
        <w:spacing w:before="2" w:after="0" w:line="364" w:lineRule="auto"/>
        <w:ind w:left="731" w:right="724" w:firstLine="0"/>
        <w:jc w:val="both"/>
        <w:rPr>
          <w:sz w:val="24"/>
        </w:rPr>
      </w:pPr>
      <w:r>
        <w:rPr>
          <w:spacing w:val="3"/>
          <w:sz w:val="24"/>
        </w:rPr>
        <w:t>与采购人存在利害关系可能影响采购公正性的法人、其他组织或者个人，不得参加投标。单位负责人为同一人或者存在控股、管理关系的不同单位，不得参加同一标段投标或者未划分标段的同一采购项目投标。违反上述规定的，相关投标均无效。</w:t>
      </w:r>
    </w:p>
    <w:p>
      <w:pPr>
        <w:pStyle w:val="3"/>
        <w:spacing w:before="1" w:line="364" w:lineRule="auto"/>
        <w:ind w:right="726"/>
        <w:jc w:val="both"/>
      </w:pPr>
      <w:r>
        <w:t>（8）本项目采购活动的每个环节，被授权人必须出示身份证原件，且每个供应商仅能派出 1 人作为本项目的被授权人，整个采购过程不得随意更换被授权人。</w:t>
      </w:r>
    </w:p>
    <w:p>
      <w:pPr>
        <w:pStyle w:val="3"/>
        <w:spacing w:before="2"/>
      </w:pPr>
      <w:r>
        <w:t>三、获取采购文件</w:t>
      </w:r>
    </w:p>
    <w:p>
      <w:pPr>
        <w:pStyle w:val="3"/>
        <w:spacing w:before="160" w:line="364" w:lineRule="auto"/>
        <w:ind w:right="724"/>
        <w:rPr>
          <w:rFonts w:hint="eastAsia" w:eastAsia="宋体"/>
          <w:color w:val="auto"/>
          <w:lang w:eastAsia="zh-CN"/>
        </w:rPr>
      </w:pPr>
      <w:r>
        <w:rPr>
          <w:color w:val="auto"/>
        </w:rPr>
        <w:t>时间：</w:t>
      </w:r>
      <w:r>
        <w:rPr>
          <w:rFonts w:hint="eastAsia"/>
          <w:color w:val="auto"/>
          <w:u w:val="single"/>
          <w:lang w:val="en-US" w:eastAsia="zh-CN"/>
        </w:rPr>
        <w:t xml:space="preserve"> </w:t>
      </w:r>
      <w:r>
        <w:rPr>
          <w:color w:val="auto"/>
          <w:u w:val="single"/>
        </w:rPr>
        <w:t>202</w:t>
      </w:r>
      <w:r>
        <w:rPr>
          <w:rFonts w:hint="eastAsia"/>
          <w:color w:val="auto"/>
          <w:u w:val="single"/>
          <w:lang w:val="en-US" w:eastAsia="zh-CN"/>
        </w:rPr>
        <w:t xml:space="preserve">3 </w:t>
      </w:r>
      <w:r>
        <w:rPr>
          <w:color w:val="auto"/>
        </w:rPr>
        <w:t>年</w:t>
      </w:r>
      <w:r>
        <w:rPr>
          <w:color w:val="auto"/>
          <w:u w:val="single"/>
        </w:rPr>
        <w:t xml:space="preserve"> </w:t>
      </w:r>
      <w:r>
        <w:rPr>
          <w:rFonts w:hint="eastAsia"/>
          <w:color w:val="auto"/>
          <w:u w:val="single"/>
          <w:lang w:val="en-US" w:eastAsia="zh-CN"/>
        </w:rPr>
        <w:t>7</w:t>
      </w:r>
      <w:r>
        <w:rPr>
          <w:color w:val="auto"/>
          <w:u w:val="single"/>
        </w:rPr>
        <w:t xml:space="preserve"> </w:t>
      </w:r>
      <w:r>
        <w:rPr>
          <w:color w:val="auto"/>
        </w:rPr>
        <w:t>月</w:t>
      </w:r>
      <w:r>
        <w:rPr>
          <w:rFonts w:hint="eastAsia"/>
          <w:color w:val="auto"/>
          <w:u w:val="single"/>
          <w:lang w:val="en-US" w:eastAsia="zh-CN"/>
        </w:rPr>
        <w:t xml:space="preserve"> 5</w:t>
      </w:r>
      <w:r>
        <w:rPr>
          <w:color w:val="auto"/>
          <w:spacing w:val="-20"/>
        </w:rPr>
        <w:t xml:space="preserve"> 日至</w:t>
      </w:r>
      <w:r>
        <w:rPr>
          <w:color w:val="auto"/>
          <w:spacing w:val="-20"/>
          <w:u w:val="single"/>
        </w:rPr>
        <w:t xml:space="preserve"> </w:t>
      </w:r>
      <w:r>
        <w:rPr>
          <w:color w:val="auto"/>
          <w:u w:val="single"/>
        </w:rPr>
        <w:t>202</w:t>
      </w:r>
      <w:r>
        <w:rPr>
          <w:rFonts w:hint="eastAsia"/>
          <w:color w:val="auto"/>
          <w:u w:val="single"/>
          <w:lang w:val="en-US" w:eastAsia="zh-CN"/>
        </w:rPr>
        <w:t>3</w:t>
      </w:r>
      <w:r>
        <w:rPr>
          <w:color w:val="auto"/>
          <w:u w:val="single"/>
        </w:rPr>
        <w:t xml:space="preserve"> </w:t>
      </w:r>
      <w:r>
        <w:rPr>
          <w:color w:val="auto"/>
        </w:rPr>
        <w:t>年</w:t>
      </w:r>
      <w:r>
        <w:rPr>
          <w:color w:val="auto"/>
          <w:u w:val="single"/>
        </w:rPr>
        <w:t xml:space="preserve"> </w:t>
      </w:r>
      <w:r>
        <w:rPr>
          <w:rFonts w:hint="eastAsia"/>
          <w:color w:val="auto"/>
          <w:u w:val="single"/>
          <w:lang w:val="en-US" w:eastAsia="zh-CN"/>
        </w:rPr>
        <w:t>7</w:t>
      </w:r>
      <w:r>
        <w:rPr>
          <w:color w:val="auto"/>
          <w:u w:val="single"/>
        </w:rPr>
        <w:t xml:space="preserve"> </w:t>
      </w:r>
      <w:r>
        <w:rPr>
          <w:color w:val="auto"/>
        </w:rPr>
        <w:t>月</w:t>
      </w:r>
      <w:r>
        <w:rPr>
          <w:color w:val="auto"/>
          <w:u w:val="single"/>
        </w:rPr>
        <w:t xml:space="preserve"> </w:t>
      </w:r>
      <w:r>
        <w:rPr>
          <w:rFonts w:hint="eastAsia"/>
          <w:color w:val="auto"/>
          <w:u w:val="single"/>
          <w:lang w:val="en-US" w:eastAsia="zh-CN"/>
        </w:rPr>
        <w:t>11</w:t>
      </w:r>
      <w:r>
        <w:rPr>
          <w:color w:val="auto"/>
          <w:u w:val="single"/>
        </w:rPr>
        <w:t xml:space="preserve"> </w:t>
      </w:r>
      <w:r>
        <w:rPr>
          <w:color w:val="auto"/>
          <w:spacing w:val="-9"/>
        </w:rPr>
        <w:t>日，每天上午</w:t>
      </w:r>
      <w:r>
        <w:rPr>
          <w:color w:val="auto"/>
          <w:u w:val="single"/>
        </w:rPr>
        <w:t>8：30</w:t>
      </w:r>
      <w:r>
        <w:rPr>
          <w:color w:val="auto"/>
          <w:spacing w:val="-40"/>
        </w:rPr>
        <w:t xml:space="preserve"> 至 </w:t>
      </w:r>
      <w:r>
        <w:rPr>
          <w:color w:val="auto"/>
          <w:u w:val="single"/>
        </w:rPr>
        <w:t>11：30</w:t>
      </w:r>
      <w:r>
        <w:rPr>
          <w:color w:val="auto"/>
          <w:spacing w:val="-15"/>
        </w:rPr>
        <w:t>，下午</w:t>
      </w:r>
      <w:r>
        <w:rPr>
          <w:color w:val="auto"/>
          <w:u w:val="single"/>
        </w:rPr>
        <w:t>13：</w:t>
      </w:r>
      <w:r>
        <w:rPr>
          <w:color w:val="auto"/>
        </w:rPr>
        <w:t xml:space="preserve"> </w:t>
      </w:r>
      <w:r>
        <w:rPr>
          <w:rFonts w:hint="eastAsia"/>
          <w:color w:val="auto"/>
          <w:u w:val="single"/>
          <w:lang w:val="en-US" w:eastAsia="zh-CN"/>
        </w:rPr>
        <w:t>30</w:t>
      </w:r>
      <w:r>
        <w:rPr>
          <w:color w:val="auto"/>
          <w:spacing w:val="-40"/>
        </w:rPr>
        <w:t xml:space="preserve"> 至 </w:t>
      </w:r>
      <w:r>
        <w:rPr>
          <w:rFonts w:hint="eastAsia"/>
          <w:color w:val="auto"/>
          <w:u w:val="single"/>
          <w:lang w:val="en-US" w:eastAsia="zh-CN"/>
        </w:rPr>
        <w:t>16</w:t>
      </w:r>
      <w:r>
        <w:rPr>
          <w:color w:val="auto"/>
          <w:u w:val="single"/>
        </w:rPr>
        <w:t>：</w:t>
      </w:r>
      <w:r>
        <w:rPr>
          <w:rFonts w:hint="eastAsia"/>
          <w:color w:val="auto"/>
          <w:u w:val="single"/>
          <w:lang w:val="en-US" w:eastAsia="zh-CN"/>
        </w:rPr>
        <w:t>0</w:t>
      </w:r>
      <w:r>
        <w:rPr>
          <w:color w:val="auto"/>
          <w:u w:val="single"/>
        </w:rPr>
        <w:t>0</w:t>
      </w:r>
      <w:r>
        <w:rPr>
          <w:color w:val="auto"/>
        </w:rPr>
        <w:t>（北京时间</w:t>
      </w: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法定节假日</w:t>
      </w:r>
      <w:r>
        <w:rPr>
          <w:rFonts w:hint="eastAsia" w:cs="宋体" w:asciiTheme="minorEastAsia" w:hAnsiTheme="minorEastAsia" w:eastAsiaTheme="minorEastAsia"/>
          <w:szCs w:val="21"/>
          <w:highlight w:val="none"/>
        </w:rPr>
        <w:t>除外</w:t>
      </w:r>
      <w:r>
        <w:rPr>
          <w:color w:val="auto"/>
        </w:rPr>
        <w:t xml:space="preserve"> ）</w:t>
      </w:r>
      <w:r>
        <w:rPr>
          <w:rFonts w:hint="eastAsia"/>
          <w:color w:val="auto"/>
          <w:lang w:eastAsia="zh-CN"/>
        </w:rPr>
        <w:t>；</w:t>
      </w:r>
    </w:p>
    <w:p>
      <w:pPr>
        <w:pStyle w:val="3"/>
        <w:spacing w:before="1" w:line="364" w:lineRule="auto"/>
        <w:ind w:right="726"/>
        <w:rPr>
          <w:rFonts w:hint="eastAsia" w:eastAsia="宋体"/>
          <w:color w:val="auto"/>
          <w:lang w:eastAsia="zh-CN"/>
        </w:rPr>
      </w:pPr>
      <w:r>
        <w:rPr>
          <w:color w:val="auto"/>
        </w:rPr>
        <w:t>地点：</w:t>
      </w:r>
      <w:r>
        <w:rPr>
          <w:rFonts w:hint="eastAsia"/>
          <w:color w:val="auto"/>
          <w:lang w:val="en-US" w:eastAsia="zh-CN"/>
        </w:rPr>
        <w:t>吉林省粮食和物资储备局机关服务中心（长春市朝阳区西民主大街725号）大楼管理科115室</w:t>
      </w:r>
      <w:r>
        <w:rPr>
          <w:rFonts w:hint="eastAsia"/>
          <w:color w:val="auto"/>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2" w:line="365" w:lineRule="auto"/>
        <w:ind w:left="731" w:right="279" w:rightChars="127"/>
        <w:textAlignment w:val="auto"/>
        <w:rPr>
          <w:rFonts w:hint="eastAsia" w:ascii="宋体" w:hAnsi="宋体" w:eastAsia="宋体" w:cs="宋体"/>
          <w:spacing w:val="3"/>
          <w:sz w:val="24"/>
          <w:szCs w:val="22"/>
          <w:lang w:val="zh-CN" w:eastAsia="zh-CN" w:bidi="zh-CN"/>
        </w:rPr>
      </w:pPr>
      <w:r>
        <w:rPr>
          <w:rFonts w:ascii="宋体" w:hAnsi="宋体" w:eastAsia="宋体" w:cs="宋体"/>
          <w:spacing w:val="3"/>
          <w:sz w:val="24"/>
          <w:szCs w:val="22"/>
          <w:lang w:val="zh-CN" w:eastAsia="zh-CN" w:bidi="zh-CN"/>
        </w:rPr>
        <w:t>方式：</w:t>
      </w:r>
      <w:r>
        <w:rPr>
          <w:rFonts w:hint="eastAsia" w:ascii="宋体" w:hAnsi="宋体" w:eastAsia="宋体" w:cs="宋体"/>
          <w:spacing w:val="3"/>
          <w:sz w:val="24"/>
          <w:szCs w:val="22"/>
          <w:lang w:val="zh-CN" w:eastAsia="zh-CN" w:bidi="zh-CN"/>
        </w:rPr>
        <w:t>持以下资料原件及加盖公章的复印件1份到吉林省粮食和物资储备局机关服务中心（长春市朝阳区西民主大街725号）大楼管理科115室获取磋商文件：</w:t>
      </w:r>
    </w:p>
    <w:p>
      <w:pPr>
        <w:pStyle w:val="3"/>
        <w:keepNext w:val="0"/>
        <w:keepLines w:val="0"/>
        <w:pageBreakBefore w:val="0"/>
        <w:widowControl w:val="0"/>
        <w:kinsoku/>
        <w:wordWrap/>
        <w:overflowPunct/>
        <w:topLinePunct w:val="0"/>
        <w:autoSpaceDE w:val="0"/>
        <w:autoSpaceDN w:val="0"/>
        <w:bidi w:val="0"/>
        <w:adjustRightInd/>
        <w:snapToGrid/>
        <w:spacing w:before="2" w:line="365" w:lineRule="auto"/>
        <w:ind w:left="731" w:right="279" w:rightChars="127"/>
        <w:textAlignment w:val="auto"/>
        <w:rPr>
          <w:rFonts w:hint="eastAsia" w:ascii="宋体" w:hAnsi="宋体" w:eastAsia="宋体" w:cs="宋体"/>
          <w:spacing w:val="3"/>
          <w:sz w:val="24"/>
          <w:szCs w:val="22"/>
          <w:lang w:val="zh-CN" w:eastAsia="zh-CN" w:bidi="zh-CN"/>
        </w:rPr>
      </w:pPr>
      <w:r>
        <w:rPr>
          <w:rFonts w:hint="eastAsia" w:ascii="宋体" w:hAnsi="宋体" w:eastAsia="宋体" w:cs="宋体"/>
          <w:spacing w:val="3"/>
          <w:sz w:val="24"/>
          <w:szCs w:val="22"/>
          <w:lang w:val="zh-CN" w:eastAsia="zh-CN" w:bidi="zh-CN"/>
        </w:rPr>
        <w:t>（1）营业执照副本。</w:t>
      </w:r>
    </w:p>
    <w:p>
      <w:pPr>
        <w:pStyle w:val="3"/>
        <w:keepNext w:val="0"/>
        <w:keepLines w:val="0"/>
        <w:pageBreakBefore w:val="0"/>
        <w:widowControl w:val="0"/>
        <w:kinsoku/>
        <w:wordWrap/>
        <w:overflowPunct/>
        <w:topLinePunct w:val="0"/>
        <w:autoSpaceDE w:val="0"/>
        <w:autoSpaceDN w:val="0"/>
        <w:bidi w:val="0"/>
        <w:adjustRightInd/>
        <w:snapToGrid/>
        <w:spacing w:before="2" w:line="365" w:lineRule="auto"/>
        <w:ind w:left="731" w:right="279" w:rightChars="127"/>
        <w:textAlignment w:val="auto"/>
        <w:rPr>
          <w:rFonts w:hint="eastAsia" w:ascii="宋体" w:hAnsi="宋体" w:eastAsia="宋体" w:cs="宋体"/>
          <w:spacing w:val="3"/>
          <w:sz w:val="24"/>
          <w:szCs w:val="22"/>
          <w:lang w:val="zh-CN" w:eastAsia="zh-CN" w:bidi="zh-CN"/>
        </w:rPr>
      </w:pPr>
      <w:r>
        <w:rPr>
          <w:rFonts w:hint="eastAsia" w:ascii="宋体" w:hAnsi="宋体" w:eastAsia="宋体" w:cs="宋体"/>
          <w:spacing w:val="3"/>
          <w:sz w:val="24"/>
          <w:szCs w:val="22"/>
          <w:lang w:val="zh-CN" w:eastAsia="zh-CN" w:bidi="zh-CN"/>
        </w:rPr>
        <w:t>（2）资质证书副本。</w:t>
      </w:r>
    </w:p>
    <w:p>
      <w:pPr>
        <w:pStyle w:val="3"/>
        <w:keepNext w:val="0"/>
        <w:keepLines w:val="0"/>
        <w:pageBreakBefore w:val="0"/>
        <w:widowControl w:val="0"/>
        <w:kinsoku/>
        <w:wordWrap/>
        <w:overflowPunct/>
        <w:topLinePunct w:val="0"/>
        <w:autoSpaceDE w:val="0"/>
        <w:autoSpaceDN w:val="0"/>
        <w:bidi w:val="0"/>
        <w:adjustRightInd/>
        <w:snapToGrid/>
        <w:spacing w:before="2" w:line="365" w:lineRule="auto"/>
        <w:ind w:left="731" w:right="279" w:rightChars="127"/>
        <w:textAlignment w:val="auto"/>
        <w:rPr>
          <w:rFonts w:hint="eastAsia" w:ascii="宋体" w:hAnsi="宋体" w:eastAsia="宋体" w:cs="宋体"/>
          <w:spacing w:val="3"/>
          <w:sz w:val="24"/>
          <w:szCs w:val="22"/>
          <w:lang w:val="zh-CN" w:eastAsia="zh-CN" w:bidi="zh-CN"/>
        </w:rPr>
      </w:pPr>
      <w:r>
        <w:rPr>
          <w:rFonts w:hint="eastAsia" w:ascii="宋体" w:hAnsi="宋体" w:eastAsia="宋体" w:cs="宋体"/>
          <w:spacing w:val="3"/>
          <w:sz w:val="24"/>
          <w:szCs w:val="22"/>
          <w:lang w:val="zh-CN" w:eastAsia="zh-CN" w:bidi="zh-CN"/>
        </w:rPr>
        <w:t>（3）法定代表人授权委托书（法定代表人购买招标文件时提供法定代表人身份证和法定代表人身份证明书）。</w:t>
      </w:r>
    </w:p>
    <w:p>
      <w:pPr>
        <w:pStyle w:val="3"/>
        <w:keepNext w:val="0"/>
        <w:keepLines w:val="0"/>
        <w:pageBreakBefore w:val="0"/>
        <w:widowControl w:val="0"/>
        <w:kinsoku/>
        <w:wordWrap/>
        <w:overflowPunct/>
        <w:topLinePunct w:val="0"/>
        <w:autoSpaceDE w:val="0"/>
        <w:autoSpaceDN w:val="0"/>
        <w:bidi w:val="0"/>
        <w:adjustRightInd/>
        <w:snapToGrid/>
        <w:spacing w:before="2" w:line="365" w:lineRule="auto"/>
        <w:ind w:left="731" w:right="279" w:rightChars="127"/>
        <w:textAlignment w:val="auto"/>
        <w:rPr>
          <w:rFonts w:hint="eastAsia" w:ascii="宋体" w:hAnsi="宋体" w:eastAsia="宋体" w:cs="宋体"/>
          <w:spacing w:val="3"/>
          <w:sz w:val="24"/>
          <w:szCs w:val="22"/>
          <w:lang w:val="zh-CN" w:eastAsia="zh-CN" w:bidi="zh-CN"/>
        </w:rPr>
      </w:pPr>
      <w:r>
        <w:rPr>
          <w:rFonts w:hint="eastAsia" w:ascii="宋体" w:hAnsi="宋体" w:eastAsia="宋体" w:cs="宋体"/>
          <w:spacing w:val="3"/>
          <w:sz w:val="24"/>
          <w:szCs w:val="22"/>
          <w:lang w:val="zh-CN" w:eastAsia="zh-CN" w:bidi="zh-CN"/>
        </w:rPr>
        <w:t xml:space="preserve"> （4）被授权人的身份证。</w:t>
      </w:r>
    </w:p>
    <w:p>
      <w:pPr>
        <w:pStyle w:val="3"/>
        <w:spacing w:before="2" w:line="364" w:lineRule="auto"/>
        <w:ind w:right="8012"/>
        <w:rPr>
          <w:rFonts w:hint="eastAsia" w:eastAsia="宋体"/>
          <w:color w:val="auto"/>
          <w:lang w:eastAsia="zh-CN"/>
        </w:rPr>
      </w:pPr>
      <w:r>
        <w:rPr>
          <w:color w:val="auto"/>
        </w:rPr>
        <w:t>售价：0 元</w:t>
      </w:r>
      <w:r>
        <w:rPr>
          <w:rFonts w:hint="eastAsia"/>
          <w:color w:val="auto"/>
          <w:lang w:eastAsia="zh-CN"/>
        </w:rPr>
        <w:t>。</w:t>
      </w:r>
    </w:p>
    <w:p>
      <w:pPr>
        <w:pStyle w:val="3"/>
        <w:spacing w:before="1"/>
        <w:rPr>
          <w:color w:val="auto"/>
        </w:rPr>
      </w:pPr>
      <w:r>
        <w:rPr>
          <w:color w:val="auto"/>
        </w:rPr>
        <w:t>四、响应文件提交</w:t>
      </w:r>
    </w:p>
    <w:p>
      <w:pPr>
        <w:pStyle w:val="3"/>
        <w:spacing w:before="160"/>
        <w:rPr>
          <w:color w:val="auto"/>
          <w:u w:val="none"/>
        </w:rPr>
      </w:pPr>
      <w:r>
        <w:rPr>
          <w:color w:val="auto"/>
        </w:rPr>
        <w:t>截止时间：</w:t>
      </w:r>
      <w:r>
        <w:rPr>
          <w:color w:val="auto"/>
          <w:u w:val="none"/>
        </w:rPr>
        <w:t>202</w:t>
      </w:r>
      <w:r>
        <w:rPr>
          <w:rFonts w:hint="eastAsia"/>
          <w:color w:val="auto"/>
          <w:u w:val="none"/>
          <w:lang w:val="en-US" w:eastAsia="zh-CN"/>
        </w:rPr>
        <w:t>3</w:t>
      </w:r>
      <w:r>
        <w:rPr>
          <w:color w:val="auto"/>
          <w:u w:val="none"/>
        </w:rPr>
        <w:t>年</w:t>
      </w:r>
      <w:r>
        <w:rPr>
          <w:rFonts w:hint="eastAsia"/>
          <w:color w:val="auto"/>
          <w:u w:val="none"/>
          <w:lang w:val="en-US" w:eastAsia="zh-CN"/>
        </w:rPr>
        <w:t>7</w:t>
      </w:r>
      <w:r>
        <w:rPr>
          <w:color w:val="auto"/>
          <w:u w:val="none"/>
        </w:rPr>
        <w:t>月1</w:t>
      </w:r>
      <w:r>
        <w:rPr>
          <w:rFonts w:hint="eastAsia"/>
          <w:color w:val="auto"/>
          <w:u w:val="none"/>
          <w:lang w:val="en-US" w:eastAsia="zh-CN"/>
        </w:rPr>
        <w:t>8</w:t>
      </w:r>
      <w:r>
        <w:rPr>
          <w:color w:val="auto"/>
          <w:u w:val="none"/>
        </w:rPr>
        <w:t>日</w:t>
      </w:r>
      <w:r>
        <w:rPr>
          <w:rFonts w:hint="eastAsia"/>
          <w:color w:val="auto"/>
          <w:u w:val="none"/>
          <w:lang w:val="en-US" w:eastAsia="zh-CN"/>
        </w:rPr>
        <w:t>14</w:t>
      </w:r>
      <w:r>
        <w:rPr>
          <w:color w:val="auto"/>
          <w:u w:val="none"/>
        </w:rPr>
        <w:t>时整（北京时间）</w:t>
      </w:r>
    </w:p>
    <w:p>
      <w:pPr>
        <w:pStyle w:val="3"/>
        <w:spacing w:before="161" w:line="364" w:lineRule="auto"/>
        <w:ind w:right="671"/>
        <w:rPr>
          <w:rFonts w:hint="default" w:eastAsia="宋体"/>
          <w:lang w:val="en-US" w:eastAsia="zh-CN"/>
        </w:rPr>
      </w:pPr>
      <w:r>
        <w:rPr>
          <w:color w:val="auto"/>
        </w:rPr>
        <w:t>地点：</w:t>
      </w:r>
      <w:r>
        <w:rPr>
          <w:rFonts w:hint="eastAsia"/>
          <w:sz w:val="24"/>
          <w:lang w:val="en-US" w:eastAsia="zh-CN"/>
        </w:rPr>
        <w:t>吉林省粮食和物资储备局机关服务中心二楼中会议室（长春市朝阳区西民主大街725号）</w:t>
      </w:r>
    </w:p>
    <w:p>
      <w:pPr>
        <w:pStyle w:val="3"/>
        <w:spacing w:before="1"/>
      </w:pPr>
      <w:r>
        <w:t>五、开启</w:t>
      </w:r>
    </w:p>
    <w:p>
      <w:pPr>
        <w:pStyle w:val="3"/>
        <w:spacing w:before="160"/>
        <w:rPr>
          <w:u w:val="none"/>
        </w:rPr>
      </w:pPr>
      <w:r>
        <w:t>时间：</w:t>
      </w:r>
      <w:r>
        <w:rPr>
          <w:color w:val="auto"/>
          <w:u w:val="none"/>
        </w:rPr>
        <w:t>202</w:t>
      </w:r>
      <w:r>
        <w:rPr>
          <w:rFonts w:hint="eastAsia"/>
          <w:color w:val="auto"/>
          <w:u w:val="none"/>
          <w:lang w:val="en-US" w:eastAsia="zh-CN"/>
        </w:rPr>
        <w:t>3</w:t>
      </w:r>
      <w:r>
        <w:rPr>
          <w:color w:val="auto"/>
          <w:u w:val="none"/>
        </w:rPr>
        <w:t>年</w:t>
      </w:r>
      <w:r>
        <w:rPr>
          <w:rFonts w:hint="eastAsia"/>
          <w:color w:val="auto"/>
          <w:u w:val="none"/>
          <w:lang w:val="en-US" w:eastAsia="zh-CN"/>
        </w:rPr>
        <w:t>7</w:t>
      </w:r>
      <w:r>
        <w:rPr>
          <w:color w:val="auto"/>
          <w:u w:val="none"/>
        </w:rPr>
        <w:t>月1</w:t>
      </w:r>
      <w:r>
        <w:rPr>
          <w:rFonts w:hint="eastAsia"/>
          <w:color w:val="auto"/>
          <w:u w:val="none"/>
          <w:lang w:val="en-US" w:eastAsia="zh-CN"/>
        </w:rPr>
        <w:t>8</w:t>
      </w:r>
      <w:r>
        <w:rPr>
          <w:color w:val="auto"/>
          <w:u w:val="none"/>
        </w:rPr>
        <w:t>日</w:t>
      </w:r>
      <w:r>
        <w:rPr>
          <w:rFonts w:hint="eastAsia"/>
          <w:color w:val="auto"/>
          <w:u w:val="none"/>
          <w:lang w:val="en-US" w:eastAsia="zh-CN"/>
        </w:rPr>
        <w:t>14</w:t>
      </w:r>
      <w:r>
        <w:rPr>
          <w:color w:val="auto"/>
          <w:u w:val="none"/>
        </w:rPr>
        <w:t>时整</w:t>
      </w:r>
      <w:r>
        <w:rPr>
          <w:u w:val="none"/>
        </w:rPr>
        <w:t>（北京时间）</w:t>
      </w:r>
    </w:p>
    <w:p>
      <w:pPr>
        <w:pStyle w:val="3"/>
        <w:spacing w:before="161" w:line="364" w:lineRule="auto"/>
        <w:ind w:right="671"/>
      </w:pPr>
      <w:r>
        <w:t>地点：</w:t>
      </w:r>
      <w:r>
        <w:rPr>
          <w:rFonts w:hint="eastAsia"/>
          <w:sz w:val="24"/>
          <w:lang w:val="en-US" w:eastAsia="zh-CN"/>
        </w:rPr>
        <w:t>吉林省粮食和物资储备局机关服务中心二楼中会议室（长春市朝阳区西民主大街725号）</w:t>
      </w:r>
    </w:p>
    <w:p>
      <w:pPr>
        <w:pStyle w:val="3"/>
        <w:spacing w:before="1"/>
      </w:pPr>
      <w:r>
        <w:t>六、公告期限</w:t>
      </w:r>
    </w:p>
    <w:p>
      <w:pPr>
        <w:pStyle w:val="3"/>
        <w:spacing w:before="161" w:line="364" w:lineRule="auto"/>
        <w:ind w:right="6572"/>
        <w:rPr>
          <w:spacing w:val="-13"/>
        </w:rPr>
      </w:pPr>
      <w:r>
        <w:rPr>
          <w:spacing w:val="-6"/>
        </w:rPr>
        <w:t>自本公告发布之日起</w:t>
      </w:r>
      <w:r>
        <w:rPr>
          <w:rFonts w:hint="eastAsia"/>
          <w:spacing w:val="-6"/>
          <w:lang w:val="en-US" w:eastAsia="zh-CN"/>
        </w:rPr>
        <w:t>5</w:t>
      </w:r>
      <w:r>
        <w:rPr>
          <w:spacing w:val="-13"/>
        </w:rPr>
        <w:t>个工作日。</w:t>
      </w:r>
    </w:p>
    <w:p>
      <w:pPr>
        <w:pStyle w:val="3"/>
        <w:numPr>
          <w:ilvl w:val="0"/>
          <w:numId w:val="3"/>
        </w:numPr>
        <w:spacing w:before="161" w:line="364" w:lineRule="auto"/>
        <w:ind w:right="6572"/>
      </w:pPr>
      <w:r>
        <w:t>其他补充事宜</w:t>
      </w:r>
    </w:p>
    <w:p>
      <w:pPr>
        <w:pStyle w:val="3"/>
        <w:widowControl w:val="0"/>
        <w:numPr>
          <w:ilvl w:val="0"/>
          <w:numId w:val="0"/>
        </w:numPr>
        <w:autoSpaceDE w:val="0"/>
        <w:autoSpaceDN w:val="0"/>
        <w:spacing w:before="161" w:after="0" w:line="364" w:lineRule="auto"/>
        <w:ind w:right="6572" w:rightChars="0" w:firstLine="960" w:firstLineChars="400"/>
        <w:jc w:val="left"/>
      </w:pPr>
      <w:r>
        <w:rPr>
          <w:rFonts w:hint="eastAsia"/>
          <w:lang w:eastAsia="zh-CN"/>
        </w:rPr>
        <w:t>无。</w:t>
      </w:r>
      <w:bookmarkStart w:id="2" w:name="第二章  供应商须知前附表及供应商须知"/>
      <w:bookmarkEnd w:id="2"/>
    </w:p>
    <w:p>
      <w:pPr>
        <w:pStyle w:val="3"/>
        <w:spacing w:before="1" w:line="364" w:lineRule="auto"/>
        <w:ind w:right="4892"/>
      </w:pPr>
      <w:r>
        <w:t>八、凡对本次采购提出询问，请按以下方式联系。1.采购人信息</w:t>
      </w:r>
    </w:p>
    <w:p>
      <w:pPr>
        <w:pStyle w:val="3"/>
        <w:tabs>
          <w:tab w:val="left" w:pos="1451"/>
        </w:tabs>
        <w:spacing w:before="1" w:line="364" w:lineRule="auto"/>
        <w:ind w:right="812"/>
        <w:rPr>
          <w:rFonts w:hint="eastAsia"/>
          <w:lang w:val="en-US" w:eastAsia="zh-CN"/>
        </w:rPr>
      </w:pPr>
      <w:r>
        <w:t>名</w:t>
      </w:r>
      <w:r>
        <w:tab/>
      </w:r>
      <w:r>
        <w:t>称：</w:t>
      </w:r>
      <w:r>
        <w:rPr>
          <w:rFonts w:hint="eastAsia"/>
          <w:lang w:val="en-US" w:eastAsia="zh-CN"/>
        </w:rPr>
        <w:t>吉林省粮食和物资储备局机关服务中心</w:t>
      </w:r>
    </w:p>
    <w:p>
      <w:pPr>
        <w:pStyle w:val="3"/>
        <w:tabs>
          <w:tab w:val="left" w:pos="1451"/>
        </w:tabs>
        <w:spacing w:before="1" w:line="364" w:lineRule="auto"/>
        <w:ind w:right="812"/>
        <w:rPr>
          <w:rFonts w:hint="default" w:eastAsia="宋体"/>
          <w:lang w:val="en-US" w:eastAsia="zh-CN"/>
        </w:rPr>
      </w:pPr>
      <w:r>
        <w:t>地</w:t>
      </w:r>
      <w:r>
        <w:tab/>
      </w:r>
      <w:r>
        <w:t>址：</w:t>
      </w:r>
      <w:r>
        <w:rPr>
          <w:u w:val="none"/>
        </w:rPr>
        <w:t>吉林省</w:t>
      </w:r>
      <w:r>
        <w:rPr>
          <w:rFonts w:hint="eastAsia"/>
          <w:u w:val="none"/>
          <w:lang w:val="en-US" w:eastAsia="zh-CN"/>
        </w:rPr>
        <w:t>长春市朝阳区西民主大街725号</w:t>
      </w:r>
    </w:p>
    <w:p>
      <w:pPr>
        <w:pStyle w:val="3"/>
        <w:tabs>
          <w:tab w:val="left" w:pos="4390"/>
        </w:tabs>
        <w:spacing w:before="2" w:line="364" w:lineRule="auto"/>
        <w:ind w:right="6514"/>
        <w:rPr>
          <w:rFonts w:hint="default"/>
          <w:u w:val="single"/>
          <w:lang w:val="en-US"/>
        </w:rPr>
      </w:pPr>
      <w:r>
        <w:t>联系方式：</w:t>
      </w:r>
      <w:r>
        <w:rPr>
          <w:rFonts w:hint="eastAsia"/>
          <w:lang w:val="en-US" w:eastAsia="zh-CN"/>
        </w:rPr>
        <w:t>柳长宝 0431-88549527</w:t>
      </w:r>
    </w:p>
    <w:p>
      <w:pPr>
        <w:pStyle w:val="3"/>
        <w:tabs>
          <w:tab w:val="left" w:pos="1571"/>
          <w:tab w:val="left" w:pos="3610"/>
        </w:tabs>
        <w:spacing w:before="1"/>
      </w:pPr>
      <w:r>
        <w:t xml:space="preserve"> </w:t>
      </w:r>
    </w:p>
    <w:p>
      <w:pPr>
        <w:pStyle w:val="18"/>
        <w:numPr>
          <w:ilvl w:val="0"/>
          <w:numId w:val="0"/>
        </w:numPr>
        <w:tabs>
          <w:tab w:val="left" w:pos="973"/>
        </w:tabs>
        <w:spacing w:before="160" w:after="0" w:line="240" w:lineRule="auto"/>
        <w:ind w:left="730" w:leftChars="0" w:right="0" w:rightChars="0"/>
        <w:jc w:val="left"/>
        <w:rPr>
          <w:rFonts w:hint="default" w:eastAsia="宋体"/>
          <w:color w:val="auto"/>
          <w:sz w:val="24"/>
          <w:lang w:val="en-US" w:eastAsia="zh-CN"/>
        </w:rPr>
      </w:pPr>
      <w:r>
        <w:rPr>
          <w:rFonts w:hint="eastAsia"/>
          <w:sz w:val="24"/>
          <w:lang w:val="en-US" w:eastAsia="zh-CN"/>
        </w:rPr>
        <w:t>2</w:t>
      </w:r>
      <w:r>
        <w:rPr>
          <w:rFonts w:hint="default"/>
          <w:sz w:val="24"/>
          <w:lang w:val="en" w:eastAsia="zh-CN"/>
        </w:rPr>
        <w:t>.</w:t>
      </w:r>
      <w:r>
        <w:rPr>
          <w:sz w:val="24"/>
        </w:rPr>
        <w:t>监督部门：</w:t>
      </w:r>
      <w:r>
        <w:rPr>
          <w:rFonts w:hint="eastAsia"/>
          <w:color w:val="auto"/>
          <w:sz w:val="24"/>
          <w:lang w:val="en-US" w:eastAsia="zh-CN"/>
        </w:rPr>
        <w:t>吉林省粮食和物资储备局</w:t>
      </w:r>
    </w:p>
    <w:p>
      <w:pPr>
        <w:spacing w:after="0" w:line="240" w:lineRule="auto"/>
        <w:jc w:val="left"/>
        <w:rPr>
          <w:color w:val="auto"/>
          <w:sz w:val="24"/>
        </w:rPr>
        <w:sectPr>
          <w:footerReference r:id="rId5" w:type="default"/>
          <w:pgSz w:w="11910" w:h="16840"/>
          <w:pgMar w:top="800" w:right="200" w:bottom="1180" w:left="800" w:header="0" w:footer="913" w:gutter="0"/>
          <w:cols w:space="720" w:num="1"/>
        </w:sectPr>
      </w:pPr>
    </w:p>
    <w:p>
      <w:pPr>
        <w:pStyle w:val="4"/>
        <w:tabs>
          <w:tab w:val="left" w:pos="1447"/>
        </w:tabs>
        <w:ind w:left="2"/>
      </w:pPr>
      <w:bookmarkStart w:id="3" w:name="_bookmark0"/>
      <w:bookmarkEnd w:id="3"/>
      <w:r>
        <w:t>第二章</w:t>
      </w:r>
      <w:r>
        <w:tab/>
      </w:r>
      <w:r>
        <w:t>供应商须知前附表及供应商须知</w:t>
      </w:r>
    </w:p>
    <w:p>
      <w:pPr>
        <w:pStyle w:val="3"/>
        <w:spacing w:before="11"/>
        <w:ind w:left="0"/>
        <w:rPr>
          <w:b/>
          <w:sz w:val="40"/>
        </w:rPr>
      </w:pPr>
    </w:p>
    <w:p>
      <w:pPr>
        <w:pStyle w:val="8"/>
        <w:spacing w:before="0"/>
        <w:ind w:left="752" w:right="750"/>
      </w:pPr>
      <w:r>
        <w:t>（一）供应商须知前附表</w:t>
      </w:r>
    </w:p>
    <w:p>
      <w:pPr>
        <w:pStyle w:val="3"/>
        <w:ind w:left="0"/>
        <w:rPr>
          <w:b/>
          <w:sz w:val="20"/>
        </w:rPr>
      </w:pPr>
    </w:p>
    <w:p>
      <w:pPr>
        <w:pStyle w:val="3"/>
        <w:spacing w:before="2"/>
        <w:ind w:left="0"/>
        <w:rPr>
          <w:b/>
          <w:sz w:val="11"/>
        </w:rPr>
      </w:pPr>
    </w:p>
    <w:tbl>
      <w:tblPr>
        <w:tblStyle w:val="14"/>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2146"/>
        <w:gridCol w:w="6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1" w:line="299" w:lineRule="exact"/>
              <w:ind w:right="148"/>
              <w:jc w:val="right"/>
              <w:rPr>
                <w:b/>
                <w:sz w:val="24"/>
              </w:rPr>
            </w:pPr>
            <w:r>
              <w:rPr>
                <w:b/>
                <w:w w:val="95"/>
                <w:sz w:val="24"/>
              </w:rPr>
              <w:t>条款号</w:t>
            </w:r>
          </w:p>
        </w:tc>
        <w:tc>
          <w:tcPr>
            <w:tcW w:w="2146" w:type="dxa"/>
          </w:tcPr>
          <w:p>
            <w:pPr>
              <w:pStyle w:val="19"/>
              <w:spacing w:before="81" w:line="299" w:lineRule="exact"/>
              <w:ind w:left="90" w:right="83"/>
              <w:jc w:val="center"/>
              <w:rPr>
                <w:b/>
                <w:sz w:val="24"/>
              </w:rPr>
            </w:pPr>
            <w:r>
              <w:rPr>
                <w:b/>
                <w:sz w:val="24"/>
              </w:rPr>
              <w:t>条款名称</w:t>
            </w:r>
          </w:p>
        </w:tc>
        <w:tc>
          <w:tcPr>
            <w:tcW w:w="6802" w:type="dxa"/>
          </w:tcPr>
          <w:p>
            <w:pPr>
              <w:pStyle w:val="19"/>
              <w:spacing w:before="81" w:line="299" w:lineRule="exact"/>
              <w:ind w:left="7"/>
              <w:jc w:val="center"/>
              <w:rPr>
                <w:b/>
                <w:sz w:val="24"/>
              </w:rPr>
            </w:pPr>
            <w:r>
              <w:rPr>
                <w:b/>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040" w:type="dxa"/>
          </w:tcPr>
          <w:p>
            <w:pPr>
              <w:pStyle w:val="19"/>
              <w:rPr>
                <w:b/>
                <w:sz w:val="24"/>
              </w:rPr>
            </w:pPr>
          </w:p>
          <w:p>
            <w:pPr>
              <w:pStyle w:val="19"/>
              <w:rPr>
                <w:b/>
                <w:sz w:val="24"/>
              </w:rPr>
            </w:pPr>
          </w:p>
          <w:p>
            <w:pPr>
              <w:pStyle w:val="19"/>
              <w:spacing w:before="9"/>
              <w:rPr>
                <w:b/>
                <w:sz w:val="20"/>
              </w:rPr>
            </w:pPr>
          </w:p>
          <w:p>
            <w:pPr>
              <w:pStyle w:val="19"/>
              <w:ind w:right="208"/>
              <w:jc w:val="right"/>
              <w:rPr>
                <w:sz w:val="24"/>
              </w:rPr>
            </w:pPr>
            <w:r>
              <w:rPr>
                <w:sz w:val="24"/>
              </w:rPr>
              <w:t>1.1.2</w:t>
            </w:r>
          </w:p>
        </w:tc>
        <w:tc>
          <w:tcPr>
            <w:tcW w:w="2146" w:type="dxa"/>
          </w:tcPr>
          <w:p>
            <w:pPr>
              <w:pStyle w:val="19"/>
              <w:rPr>
                <w:b/>
                <w:sz w:val="24"/>
              </w:rPr>
            </w:pPr>
          </w:p>
          <w:p>
            <w:pPr>
              <w:pStyle w:val="19"/>
              <w:rPr>
                <w:b/>
                <w:sz w:val="24"/>
              </w:rPr>
            </w:pPr>
          </w:p>
          <w:p>
            <w:pPr>
              <w:pStyle w:val="19"/>
              <w:spacing w:before="9"/>
              <w:rPr>
                <w:b/>
                <w:sz w:val="20"/>
              </w:rPr>
            </w:pPr>
          </w:p>
          <w:p>
            <w:pPr>
              <w:pStyle w:val="19"/>
              <w:ind w:left="93" w:right="83"/>
              <w:jc w:val="center"/>
              <w:rPr>
                <w:sz w:val="24"/>
              </w:rPr>
            </w:pPr>
            <w:r>
              <w:rPr>
                <w:sz w:val="24"/>
              </w:rPr>
              <w:t>采购人</w:t>
            </w:r>
          </w:p>
        </w:tc>
        <w:tc>
          <w:tcPr>
            <w:tcW w:w="6802" w:type="dxa"/>
          </w:tcPr>
          <w:p>
            <w:pPr>
              <w:pStyle w:val="19"/>
              <w:spacing w:before="81" w:line="312" w:lineRule="auto"/>
              <w:ind w:left="107" w:right="96"/>
              <w:rPr>
                <w:rFonts w:hint="default" w:eastAsia="宋体"/>
                <w:sz w:val="24"/>
                <w:lang w:val="en-US" w:eastAsia="zh-CN"/>
              </w:rPr>
            </w:pPr>
            <w:r>
              <w:rPr>
                <w:sz w:val="24"/>
              </w:rPr>
              <w:t>采购人：</w:t>
            </w:r>
            <w:r>
              <w:rPr>
                <w:rFonts w:hint="eastAsia"/>
                <w:sz w:val="24"/>
                <w:lang w:val="en-US" w:eastAsia="zh-CN"/>
              </w:rPr>
              <w:t>吉林省粮食和物资储备局机关服务中心</w:t>
            </w:r>
          </w:p>
          <w:p>
            <w:pPr>
              <w:pStyle w:val="19"/>
              <w:spacing w:line="307" w:lineRule="exact"/>
              <w:ind w:left="107"/>
              <w:rPr>
                <w:rFonts w:hint="eastAsia" w:eastAsia="宋体"/>
                <w:sz w:val="24"/>
                <w:lang w:val="en-US" w:eastAsia="zh-CN"/>
              </w:rPr>
            </w:pPr>
            <w:r>
              <w:rPr>
                <w:sz w:val="24"/>
              </w:rPr>
              <w:t>联系人：</w:t>
            </w:r>
            <w:r>
              <w:rPr>
                <w:rFonts w:hint="eastAsia"/>
                <w:sz w:val="24"/>
                <w:lang w:val="en-US" w:eastAsia="zh-CN"/>
              </w:rPr>
              <w:t>柳长宝</w:t>
            </w:r>
          </w:p>
          <w:p>
            <w:pPr>
              <w:pStyle w:val="19"/>
              <w:spacing w:before="93"/>
              <w:ind w:left="107"/>
              <w:rPr>
                <w:rFonts w:hint="default" w:eastAsia="宋体"/>
                <w:sz w:val="24"/>
                <w:lang w:val="en-US" w:eastAsia="zh-CN"/>
              </w:rPr>
            </w:pPr>
            <w:r>
              <w:rPr>
                <w:sz w:val="24"/>
              </w:rPr>
              <w:t>联系电话：</w:t>
            </w:r>
            <w:r>
              <w:rPr>
                <w:rFonts w:hint="eastAsia"/>
                <w:sz w:val="24"/>
              </w:rPr>
              <w:t>0431-88549527</w:t>
            </w:r>
          </w:p>
          <w:p>
            <w:pPr>
              <w:pStyle w:val="19"/>
              <w:spacing w:before="94" w:line="298" w:lineRule="exact"/>
              <w:ind w:left="107"/>
              <w:rPr>
                <w:rFonts w:hint="default" w:eastAsia="宋体"/>
                <w:sz w:val="24"/>
                <w:lang w:val="en-US" w:eastAsia="zh-CN"/>
              </w:rPr>
            </w:pPr>
            <w:r>
              <w:rPr>
                <w:sz w:val="24"/>
              </w:rPr>
              <w:t>地址：吉林省</w:t>
            </w:r>
            <w:r>
              <w:rPr>
                <w:rFonts w:hint="eastAsia"/>
                <w:sz w:val="24"/>
                <w:lang w:val="en-US" w:eastAsia="zh-CN"/>
              </w:rPr>
              <w:t>长春市朝阳区西民主大街725号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vMerge w:val="restart"/>
          </w:tcPr>
          <w:p>
            <w:pPr>
              <w:pStyle w:val="19"/>
              <w:spacing w:before="5"/>
              <w:rPr>
                <w:b/>
                <w:sz w:val="22"/>
              </w:rPr>
            </w:pPr>
          </w:p>
          <w:p>
            <w:pPr>
              <w:pStyle w:val="19"/>
              <w:ind w:left="219"/>
              <w:rPr>
                <w:rFonts w:hint="eastAsia" w:eastAsia="宋体"/>
                <w:sz w:val="24"/>
                <w:lang w:val="en-US" w:eastAsia="zh-CN"/>
              </w:rPr>
            </w:pPr>
            <w:r>
              <w:rPr>
                <w:sz w:val="24"/>
              </w:rPr>
              <w:t>1.1.</w:t>
            </w:r>
            <w:r>
              <w:rPr>
                <w:rFonts w:hint="eastAsia"/>
                <w:sz w:val="24"/>
                <w:lang w:val="en-US" w:eastAsia="zh-CN"/>
              </w:rPr>
              <w:t>3</w:t>
            </w:r>
          </w:p>
        </w:tc>
        <w:tc>
          <w:tcPr>
            <w:tcW w:w="2146" w:type="dxa"/>
          </w:tcPr>
          <w:p>
            <w:pPr>
              <w:pStyle w:val="19"/>
              <w:spacing w:before="80" w:line="299" w:lineRule="exact"/>
              <w:ind w:left="93" w:right="83"/>
              <w:jc w:val="center"/>
              <w:rPr>
                <w:sz w:val="24"/>
              </w:rPr>
            </w:pPr>
            <w:r>
              <w:rPr>
                <w:sz w:val="24"/>
              </w:rPr>
              <w:t>项目名称</w:t>
            </w:r>
          </w:p>
        </w:tc>
        <w:tc>
          <w:tcPr>
            <w:tcW w:w="6802" w:type="dxa"/>
          </w:tcPr>
          <w:p>
            <w:pPr>
              <w:pStyle w:val="19"/>
              <w:spacing w:before="81" w:line="299" w:lineRule="exact"/>
              <w:ind w:left="107"/>
              <w:rPr>
                <w:rFonts w:hint="eastAsia"/>
                <w:sz w:val="24"/>
                <w:lang w:val="en-US" w:eastAsia="zh-CN"/>
              </w:rPr>
            </w:pPr>
            <w:r>
              <w:rPr>
                <w:rFonts w:hint="eastAsia"/>
                <w:sz w:val="24"/>
                <w:lang w:val="en-US" w:eastAsia="zh-CN"/>
              </w:rPr>
              <w:t>吉林省粮食和物资储备局办公楼聚乙烯灯具改造工程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vMerge w:val="continue"/>
            <w:tcBorders>
              <w:top w:val="nil"/>
            </w:tcBorders>
          </w:tcPr>
          <w:p>
            <w:pPr>
              <w:rPr>
                <w:sz w:val="2"/>
                <w:szCs w:val="2"/>
              </w:rPr>
            </w:pPr>
          </w:p>
        </w:tc>
        <w:tc>
          <w:tcPr>
            <w:tcW w:w="2146" w:type="dxa"/>
          </w:tcPr>
          <w:p>
            <w:pPr>
              <w:pStyle w:val="19"/>
              <w:spacing w:before="81" w:line="299" w:lineRule="exact"/>
              <w:ind w:left="93" w:right="83"/>
              <w:jc w:val="center"/>
              <w:rPr>
                <w:sz w:val="24"/>
              </w:rPr>
            </w:pPr>
            <w:r>
              <w:rPr>
                <w:sz w:val="24"/>
              </w:rPr>
              <w:t>项目编号</w:t>
            </w:r>
          </w:p>
        </w:tc>
        <w:tc>
          <w:tcPr>
            <w:tcW w:w="6802" w:type="dxa"/>
          </w:tcPr>
          <w:p>
            <w:pPr>
              <w:pStyle w:val="19"/>
              <w:spacing w:before="81" w:line="299" w:lineRule="exact"/>
              <w:ind w:left="107"/>
              <w:rPr>
                <w:rFonts w:hint="default"/>
                <w:sz w:val="24"/>
                <w:lang w:val="en-US" w:eastAsia="zh-CN"/>
              </w:rPr>
            </w:pPr>
            <w:r>
              <w:rPr>
                <w:rFonts w:hint="eastAsia"/>
                <w:sz w:val="24"/>
                <w:lang w:val="en-US" w:eastAsia="zh-CN"/>
              </w:rPr>
              <w:t>LSHWZ</w:t>
            </w:r>
            <w:bookmarkStart w:id="15" w:name="_GoBack"/>
            <w:bookmarkEnd w:id="15"/>
            <w:r>
              <w:rPr>
                <w:rFonts w:hint="eastAsia"/>
                <w:sz w:val="24"/>
                <w:lang w:val="en-US" w:eastAsia="zh-CN"/>
              </w:rPr>
              <w:t>CBJ-2023-07-023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1" w:line="299" w:lineRule="exact"/>
              <w:ind w:right="208"/>
              <w:jc w:val="right"/>
              <w:rPr>
                <w:sz w:val="24"/>
              </w:rPr>
            </w:pPr>
            <w:r>
              <w:rPr>
                <w:sz w:val="24"/>
              </w:rPr>
              <w:t>1.1.5</w:t>
            </w:r>
          </w:p>
        </w:tc>
        <w:tc>
          <w:tcPr>
            <w:tcW w:w="2146" w:type="dxa"/>
          </w:tcPr>
          <w:p>
            <w:pPr>
              <w:pStyle w:val="19"/>
              <w:spacing w:before="81" w:line="299" w:lineRule="exact"/>
              <w:ind w:left="93" w:right="83"/>
              <w:jc w:val="center"/>
              <w:rPr>
                <w:sz w:val="24"/>
              </w:rPr>
            </w:pPr>
            <w:r>
              <w:rPr>
                <w:sz w:val="24"/>
              </w:rPr>
              <w:t>工程地点</w:t>
            </w:r>
          </w:p>
        </w:tc>
        <w:tc>
          <w:tcPr>
            <w:tcW w:w="6802" w:type="dxa"/>
          </w:tcPr>
          <w:p>
            <w:pPr>
              <w:pStyle w:val="19"/>
              <w:spacing w:before="81" w:line="299" w:lineRule="exact"/>
              <w:ind w:left="107"/>
              <w:rPr>
                <w:sz w:val="24"/>
              </w:rPr>
            </w:pPr>
            <w:r>
              <w:rPr>
                <w:sz w:val="24"/>
              </w:rPr>
              <w:t>吉林省</w:t>
            </w:r>
            <w:r>
              <w:rPr>
                <w:rFonts w:hint="eastAsia"/>
                <w:sz w:val="24"/>
                <w:lang w:val="en-US" w:eastAsia="zh-CN"/>
              </w:rPr>
              <w:t>长春市朝阳区西民主大街725号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1" w:line="298" w:lineRule="exact"/>
              <w:ind w:right="208"/>
              <w:jc w:val="right"/>
              <w:rPr>
                <w:sz w:val="24"/>
              </w:rPr>
            </w:pPr>
            <w:r>
              <w:rPr>
                <w:sz w:val="24"/>
              </w:rPr>
              <w:t>l.2.1</w:t>
            </w:r>
          </w:p>
        </w:tc>
        <w:tc>
          <w:tcPr>
            <w:tcW w:w="2146" w:type="dxa"/>
          </w:tcPr>
          <w:p>
            <w:pPr>
              <w:pStyle w:val="19"/>
              <w:spacing w:before="81" w:line="298" w:lineRule="exact"/>
              <w:ind w:left="93" w:right="83"/>
              <w:jc w:val="center"/>
              <w:rPr>
                <w:sz w:val="24"/>
              </w:rPr>
            </w:pPr>
            <w:r>
              <w:rPr>
                <w:sz w:val="24"/>
              </w:rPr>
              <w:t>资金来源</w:t>
            </w:r>
          </w:p>
        </w:tc>
        <w:tc>
          <w:tcPr>
            <w:tcW w:w="6802" w:type="dxa"/>
          </w:tcPr>
          <w:p>
            <w:pPr>
              <w:pStyle w:val="19"/>
              <w:spacing w:before="81" w:line="298" w:lineRule="exact"/>
              <w:ind w:left="107"/>
              <w:rPr>
                <w:sz w:val="24"/>
              </w:rPr>
            </w:pPr>
            <w:r>
              <w:rPr>
                <w:color w:val="auto"/>
                <w:sz w:val="24"/>
              </w:rPr>
              <w:t>公共财政预算资金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2" w:line="298" w:lineRule="exact"/>
              <w:ind w:right="208"/>
              <w:jc w:val="right"/>
              <w:rPr>
                <w:sz w:val="24"/>
              </w:rPr>
            </w:pPr>
            <w:r>
              <w:rPr>
                <w:sz w:val="24"/>
              </w:rPr>
              <w:t>1.2.2</w:t>
            </w:r>
          </w:p>
        </w:tc>
        <w:tc>
          <w:tcPr>
            <w:tcW w:w="2146" w:type="dxa"/>
          </w:tcPr>
          <w:p>
            <w:pPr>
              <w:pStyle w:val="19"/>
              <w:spacing w:before="82" w:line="298" w:lineRule="exact"/>
              <w:ind w:left="93" w:right="83"/>
              <w:jc w:val="center"/>
              <w:rPr>
                <w:sz w:val="24"/>
              </w:rPr>
            </w:pPr>
            <w:r>
              <w:rPr>
                <w:sz w:val="24"/>
              </w:rPr>
              <w:t>出资比例</w:t>
            </w:r>
          </w:p>
        </w:tc>
        <w:tc>
          <w:tcPr>
            <w:tcW w:w="6802" w:type="dxa"/>
          </w:tcPr>
          <w:p>
            <w:pPr>
              <w:pStyle w:val="19"/>
              <w:spacing w:before="82" w:line="298" w:lineRule="exact"/>
              <w:ind w:left="107"/>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0" w:line="300" w:lineRule="exact"/>
              <w:ind w:right="208"/>
              <w:jc w:val="right"/>
              <w:rPr>
                <w:sz w:val="24"/>
              </w:rPr>
            </w:pPr>
            <w:r>
              <w:rPr>
                <w:sz w:val="24"/>
              </w:rPr>
              <w:t>1.2.3</w:t>
            </w:r>
          </w:p>
        </w:tc>
        <w:tc>
          <w:tcPr>
            <w:tcW w:w="2146" w:type="dxa"/>
          </w:tcPr>
          <w:p>
            <w:pPr>
              <w:pStyle w:val="19"/>
              <w:spacing w:before="80" w:line="300" w:lineRule="exact"/>
              <w:ind w:left="93" w:right="83"/>
              <w:jc w:val="center"/>
              <w:rPr>
                <w:sz w:val="24"/>
              </w:rPr>
            </w:pPr>
            <w:r>
              <w:rPr>
                <w:sz w:val="24"/>
              </w:rPr>
              <w:t>资金落实情况</w:t>
            </w:r>
          </w:p>
        </w:tc>
        <w:tc>
          <w:tcPr>
            <w:tcW w:w="6802" w:type="dxa"/>
          </w:tcPr>
          <w:p>
            <w:pPr>
              <w:pStyle w:val="19"/>
              <w:spacing w:before="80" w:line="300" w:lineRule="exact"/>
              <w:ind w:left="107"/>
              <w:rPr>
                <w:sz w:val="24"/>
              </w:rPr>
            </w:pPr>
            <w:r>
              <w:rPr>
                <w:sz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40" w:type="dxa"/>
          </w:tcPr>
          <w:p>
            <w:pPr>
              <w:pStyle w:val="19"/>
              <w:rPr>
                <w:b/>
                <w:sz w:val="22"/>
              </w:rPr>
            </w:pPr>
          </w:p>
          <w:p>
            <w:pPr>
              <w:pStyle w:val="19"/>
              <w:ind w:right="208"/>
              <w:jc w:val="right"/>
              <w:rPr>
                <w:sz w:val="24"/>
              </w:rPr>
            </w:pPr>
            <w:r>
              <w:rPr>
                <w:sz w:val="24"/>
              </w:rPr>
              <w:t>1.3.1</w:t>
            </w:r>
          </w:p>
        </w:tc>
        <w:tc>
          <w:tcPr>
            <w:tcW w:w="2146" w:type="dxa"/>
          </w:tcPr>
          <w:p>
            <w:pPr>
              <w:pStyle w:val="19"/>
              <w:rPr>
                <w:b/>
                <w:sz w:val="22"/>
              </w:rPr>
            </w:pPr>
          </w:p>
          <w:p>
            <w:pPr>
              <w:pStyle w:val="19"/>
              <w:ind w:left="93" w:right="83"/>
              <w:jc w:val="center"/>
              <w:rPr>
                <w:sz w:val="24"/>
              </w:rPr>
            </w:pPr>
            <w:r>
              <w:rPr>
                <w:sz w:val="24"/>
              </w:rPr>
              <w:t>采购需求</w:t>
            </w:r>
          </w:p>
        </w:tc>
        <w:tc>
          <w:tcPr>
            <w:tcW w:w="6802" w:type="dxa"/>
          </w:tcPr>
          <w:p>
            <w:pPr>
              <w:pStyle w:val="19"/>
              <w:spacing w:line="400" w:lineRule="exact"/>
              <w:ind w:left="107" w:right="96"/>
              <w:rPr>
                <w:sz w:val="24"/>
              </w:rPr>
            </w:pPr>
            <w:r>
              <w:rPr>
                <w:rFonts w:hint="eastAsia"/>
                <w:sz w:val="24"/>
                <w:lang w:val="en-US" w:eastAsia="zh-CN"/>
              </w:rPr>
              <w:t>吉林省粮食和物资储备局办公楼聚乙烯灯具改造工程施工</w:t>
            </w:r>
            <w:r>
              <w:rPr>
                <w:sz w:val="24"/>
              </w:rPr>
              <w:t>，具体详见工程量清单。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40" w:type="dxa"/>
          </w:tcPr>
          <w:p>
            <w:pPr>
              <w:pStyle w:val="19"/>
              <w:spacing w:before="84" w:line="305" w:lineRule="exact"/>
              <w:ind w:right="208"/>
              <w:jc w:val="right"/>
              <w:rPr>
                <w:sz w:val="24"/>
              </w:rPr>
            </w:pPr>
            <w:r>
              <w:rPr>
                <w:sz w:val="24"/>
              </w:rPr>
              <w:t>1.3.2</w:t>
            </w:r>
          </w:p>
        </w:tc>
        <w:tc>
          <w:tcPr>
            <w:tcW w:w="2146" w:type="dxa"/>
          </w:tcPr>
          <w:p>
            <w:pPr>
              <w:pStyle w:val="19"/>
              <w:spacing w:before="84" w:line="305" w:lineRule="exact"/>
              <w:ind w:left="93" w:right="83"/>
              <w:jc w:val="center"/>
              <w:rPr>
                <w:sz w:val="24"/>
              </w:rPr>
            </w:pPr>
            <w:r>
              <w:rPr>
                <w:sz w:val="24"/>
              </w:rPr>
              <w:t>计划工期</w:t>
            </w:r>
          </w:p>
        </w:tc>
        <w:tc>
          <w:tcPr>
            <w:tcW w:w="6802" w:type="dxa"/>
          </w:tcPr>
          <w:p>
            <w:pPr>
              <w:pStyle w:val="19"/>
              <w:spacing w:before="84" w:line="305" w:lineRule="exact"/>
              <w:ind w:left="107"/>
              <w:rPr>
                <w:sz w:val="24"/>
              </w:rPr>
            </w:pPr>
            <w:r>
              <w:rPr>
                <w:rFonts w:hint="eastAsia"/>
                <w:sz w:val="24"/>
                <w:lang w:val="en-US" w:eastAsia="zh-CN"/>
              </w:rPr>
              <w:t>合同签订后50天内完工。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0" w:line="300" w:lineRule="exact"/>
              <w:ind w:right="208"/>
              <w:jc w:val="right"/>
              <w:rPr>
                <w:sz w:val="24"/>
              </w:rPr>
            </w:pPr>
            <w:r>
              <w:rPr>
                <w:sz w:val="24"/>
              </w:rPr>
              <w:t>1.3.3</w:t>
            </w:r>
          </w:p>
        </w:tc>
        <w:tc>
          <w:tcPr>
            <w:tcW w:w="2146" w:type="dxa"/>
          </w:tcPr>
          <w:p>
            <w:pPr>
              <w:pStyle w:val="19"/>
              <w:spacing w:before="80" w:line="300" w:lineRule="exact"/>
              <w:ind w:left="93" w:right="83"/>
              <w:jc w:val="center"/>
              <w:rPr>
                <w:sz w:val="24"/>
              </w:rPr>
            </w:pPr>
            <w:r>
              <w:rPr>
                <w:sz w:val="24"/>
              </w:rPr>
              <w:t>质量要求</w:t>
            </w:r>
          </w:p>
        </w:tc>
        <w:tc>
          <w:tcPr>
            <w:tcW w:w="6802" w:type="dxa"/>
          </w:tcPr>
          <w:p>
            <w:pPr>
              <w:pStyle w:val="19"/>
              <w:spacing w:before="80" w:line="300" w:lineRule="exact"/>
              <w:ind w:left="107"/>
              <w:rPr>
                <w:sz w:val="24"/>
              </w:rPr>
            </w:pPr>
            <w:r>
              <w:rPr>
                <w:sz w:val="24"/>
              </w:rPr>
              <w:t>符合国家现行相关工程质量验收统一标准的合格工程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40" w:type="dxa"/>
          </w:tcPr>
          <w:p>
            <w:pPr>
              <w:pStyle w:val="19"/>
              <w:spacing w:before="10"/>
              <w:rPr>
                <w:b/>
                <w:sz w:val="21"/>
              </w:rPr>
            </w:pPr>
          </w:p>
          <w:p>
            <w:pPr>
              <w:pStyle w:val="19"/>
              <w:spacing w:before="1"/>
              <w:ind w:right="208"/>
              <w:jc w:val="right"/>
              <w:rPr>
                <w:sz w:val="24"/>
              </w:rPr>
            </w:pPr>
            <w:r>
              <w:rPr>
                <w:sz w:val="24"/>
              </w:rPr>
              <w:t>1.3.4</w:t>
            </w:r>
          </w:p>
        </w:tc>
        <w:tc>
          <w:tcPr>
            <w:tcW w:w="2146" w:type="dxa"/>
          </w:tcPr>
          <w:p>
            <w:pPr>
              <w:pStyle w:val="19"/>
              <w:spacing w:before="10"/>
              <w:rPr>
                <w:b/>
                <w:sz w:val="21"/>
              </w:rPr>
            </w:pPr>
          </w:p>
          <w:p>
            <w:pPr>
              <w:pStyle w:val="19"/>
              <w:spacing w:before="1"/>
              <w:ind w:left="93" w:right="83"/>
              <w:jc w:val="center"/>
              <w:rPr>
                <w:sz w:val="24"/>
              </w:rPr>
            </w:pPr>
            <w:r>
              <w:rPr>
                <w:sz w:val="24"/>
              </w:rPr>
              <w:t>预算金额</w:t>
            </w:r>
          </w:p>
        </w:tc>
        <w:tc>
          <w:tcPr>
            <w:tcW w:w="6802" w:type="dxa"/>
            <w:vAlign w:val="center"/>
          </w:tcPr>
          <w:p>
            <w:pPr>
              <w:pStyle w:val="19"/>
              <w:spacing w:before="1" w:line="400" w:lineRule="exact"/>
              <w:ind w:left="107" w:right="96"/>
              <w:jc w:val="both"/>
              <w:rPr>
                <w:sz w:val="24"/>
              </w:rPr>
            </w:pPr>
            <w:r>
              <w:rPr>
                <w:rFonts w:hint="eastAsia"/>
                <w:sz w:val="24"/>
                <w:lang w:val="en-US" w:eastAsia="zh-CN"/>
              </w:rPr>
              <w:t>28.3</w:t>
            </w:r>
            <w:r>
              <w:rPr>
                <w:sz w:val="24"/>
              </w:rPr>
              <w:t>万元（超出此预算金额视为无效报价，投标将被否决）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1" w:hRule="atLeast"/>
        </w:trPr>
        <w:tc>
          <w:tcPr>
            <w:tcW w:w="1040"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209"/>
              <w:ind w:right="208"/>
              <w:jc w:val="right"/>
              <w:rPr>
                <w:sz w:val="24"/>
              </w:rPr>
            </w:pPr>
            <w:r>
              <w:rPr>
                <w:sz w:val="24"/>
              </w:rPr>
              <w:t>1.4.1</w:t>
            </w:r>
          </w:p>
        </w:tc>
        <w:tc>
          <w:tcPr>
            <w:tcW w:w="2146" w:type="dxa"/>
          </w:tcPr>
          <w:p>
            <w:pPr>
              <w:pStyle w:val="19"/>
              <w:rPr>
                <w:b/>
                <w:sz w:val="24"/>
              </w:rPr>
            </w:pPr>
          </w:p>
          <w:p>
            <w:pPr>
              <w:pStyle w:val="19"/>
              <w:rPr>
                <w:b/>
                <w:sz w:val="24"/>
              </w:rPr>
            </w:pPr>
          </w:p>
          <w:p>
            <w:pPr>
              <w:pStyle w:val="19"/>
              <w:rPr>
                <w:b/>
                <w:sz w:val="24"/>
              </w:rPr>
            </w:pPr>
          </w:p>
          <w:p>
            <w:pPr>
              <w:pStyle w:val="19"/>
              <w:rPr>
                <w:b/>
                <w:sz w:val="24"/>
              </w:rPr>
            </w:pPr>
          </w:p>
          <w:p>
            <w:pPr>
              <w:pStyle w:val="19"/>
              <w:spacing w:before="9"/>
              <w:rPr>
                <w:b/>
                <w:sz w:val="24"/>
              </w:rPr>
            </w:pPr>
          </w:p>
          <w:p>
            <w:pPr>
              <w:pStyle w:val="19"/>
              <w:spacing w:before="1" w:line="312" w:lineRule="auto"/>
              <w:ind w:left="473" w:right="100" w:hanging="360"/>
              <w:rPr>
                <w:sz w:val="24"/>
              </w:rPr>
            </w:pPr>
            <w:r>
              <w:rPr>
                <w:sz w:val="24"/>
              </w:rPr>
              <w:t>供应商资质条件、能力和信誉</w:t>
            </w:r>
          </w:p>
        </w:tc>
        <w:tc>
          <w:tcPr>
            <w:tcW w:w="6802" w:type="dxa"/>
          </w:tcPr>
          <w:p>
            <w:pPr>
              <w:pStyle w:val="19"/>
              <w:spacing w:before="158"/>
              <w:ind w:left="107"/>
              <w:rPr>
                <w:rFonts w:hint="eastAsia"/>
                <w:sz w:val="24"/>
              </w:rPr>
            </w:pPr>
            <w:r>
              <w:rPr>
                <w:rFonts w:hint="eastAsia"/>
                <w:sz w:val="24"/>
              </w:rPr>
              <w:t>1.满足《中华人民共和国政府采购法》第二十二条规定；</w:t>
            </w:r>
          </w:p>
          <w:p>
            <w:pPr>
              <w:pStyle w:val="19"/>
              <w:spacing w:before="158"/>
              <w:ind w:left="107"/>
              <w:rPr>
                <w:rFonts w:hint="eastAsia"/>
                <w:sz w:val="24"/>
              </w:rPr>
            </w:pPr>
            <w:r>
              <w:rPr>
                <w:rFonts w:hint="eastAsia"/>
                <w:sz w:val="24"/>
              </w:rPr>
              <w:t>2.落实政府采购政策需满足的资格要求：专门面向中小企业；</w:t>
            </w:r>
          </w:p>
          <w:p>
            <w:pPr>
              <w:pStyle w:val="19"/>
              <w:spacing w:before="158"/>
              <w:ind w:left="107"/>
              <w:rPr>
                <w:rFonts w:hint="eastAsia"/>
                <w:sz w:val="24"/>
              </w:rPr>
            </w:pPr>
            <w:r>
              <w:rPr>
                <w:rFonts w:hint="eastAsia"/>
                <w:sz w:val="24"/>
              </w:rPr>
              <w:t>3.本项目的特定资格要求：</w:t>
            </w:r>
          </w:p>
          <w:p>
            <w:pPr>
              <w:pStyle w:val="19"/>
              <w:spacing w:before="158"/>
              <w:ind w:left="107"/>
              <w:rPr>
                <w:rFonts w:hint="eastAsia"/>
                <w:sz w:val="24"/>
              </w:rPr>
            </w:pPr>
            <w:r>
              <w:rPr>
                <w:rFonts w:hint="eastAsia"/>
                <w:sz w:val="24"/>
              </w:rPr>
              <w:t>(1)供应商须具备建设行政主管部门核发的</w:t>
            </w:r>
            <w:r>
              <w:rPr>
                <w:rFonts w:hint="eastAsia"/>
                <w:sz w:val="24"/>
                <w:lang w:eastAsia="zh-CN"/>
              </w:rPr>
              <w:t>建筑装修装饰工程专业承包贰级</w:t>
            </w:r>
            <w:r>
              <w:rPr>
                <w:rFonts w:hint="eastAsia"/>
                <w:sz w:val="24"/>
              </w:rPr>
              <w:t>及以上资质且具备有效的安全生产许可证，并在人员、设备、资金等方面具有相应的能力。</w:t>
            </w:r>
          </w:p>
          <w:p>
            <w:pPr>
              <w:pStyle w:val="19"/>
              <w:spacing w:before="158"/>
              <w:ind w:left="107"/>
              <w:rPr>
                <w:rFonts w:hint="eastAsia"/>
                <w:sz w:val="24"/>
              </w:rPr>
            </w:pPr>
            <w:r>
              <w:rPr>
                <w:rFonts w:hint="eastAsia"/>
                <w:sz w:val="24"/>
              </w:rPr>
              <w:t>(2)供应商派出的项目经理须具备建筑工程相关专业二级及以上注册建造师资格，具备有效的安全生产考核合格证书（B类），且应未担任其他在建项目（提供企业出具的无在建承诺书原件）及缴纳的（2022年1月至今）任意连续至少六个月的社会保险缴纳证明，整个采购过程不得随意更换项目经理。</w:t>
            </w:r>
          </w:p>
          <w:p>
            <w:pPr>
              <w:pStyle w:val="19"/>
              <w:spacing w:before="158"/>
              <w:ind w:left="107"/>
              <w:rPr>
                <w:rFonts w:hint="eastAsia"/>
                <w:sz w:val="24"/>
              </w:rPr>
            </w:pPr>
            <w:r>
              <w:rPr>
                <w:rFonts w:hint="eastAsia"/>
                <w:sz w:val="24"/>
              </w:rPr>
              <w:t>(3)业绩要求：近三年（2020 年-至今）至少完成过一项类似工程施工业绩。</w:t>
            </w:r>
          </w:p>
          <w:p>
            <w:pPr>
              <w:pStyle w:val="19"/>
              <w:spacing w:before="158"/>
              <w:ind w:left="107"/>
              <w:rPr>
                <w:rFonts w:hint="eastAsia"/>
                <w:sz w:val="24"/>
              </w:rPr>
            </w:pPr>
            <w:r>
              <w:rPr>
                <w:rFonts w:hint="eastAsia"/>
                <w:sz w:val="24"/>
              </w:rPr>
              <w:t>(4)财务要求：近三年度（2020 年度-2022 年度）财务状况良好，需提供审计报告，2023 年后新成立公司提供财务状况良好证明承诺书。</w:t>
            </w:r>
          </w:p>
          <w:p>
            <w:pPr>
              <w:pStyle w:val="19"/>
              <w:spacing w:before="158"/>
              <w:ind w:left="107"/>
              <w:rPr>
                <w:rFonts w:hint="eastAsia"/>
                <w:sz w:val="24"/>
              </w:rPr>
            </w:pPr>
            <w:r>
              <w:rPr>
                <w:rFonts w:hint="eastAsia"/>
                <w:sz w:val="24"/>
              </w:rPr>
              <w:t>(5)信誉要求：拒绝列入政府取消投标资格记录期间的供应商或个人投标，对在“信用中国”网站(http://www.creditchina.gov.cn/)中列入失信被执行人和税收违法黑名单的供应商，拒绝被工商行政管理机关在国家企业信用信息公示系统（http://www.gsxt.gov.cn/index.html）中列入严重违法失信企业名单的参与投标；被中国政府采购网（www.ccgp.gov.cn)列入政府采购严重违法失信行为记录名单中被财政部门禁止参加政府采购活动的供应商（中国政府采购网查询时间：2020年1月1日至投标截止时间期间），不得参与政府采购活动，需提供网站信用记录；提供信誉良好承诺书及参加此项采购活动前三年内，在经营活动中没有重大违法记录书面声明。</w:t>
            </w:r>
          </w:p>
          <w:p>
            <w:pPr>
              <w:pStyle w:val="19"/>
              <w:spacing w:before="158"/>
              <w:ind w:left="107"/>
              <w:rPr>
                <w:rFonts w:hint="eastAsia"/>
                <w:sz w:val="24"/>
              </w:rPr>
            </w:pPr>
            <w:r>
              <w:rPr>
                <w:rFonts w:hint="eastAsia"/>
                <w:sz w:val="24"/>
              </w:rPr>
              <w:t>(6)入吉企业在我省承揽项目应执行吉林省关于外企入吉备案相关规定（入吉企业相关信息在“吉林省建筑市场监管公共服务平台”上公布后，方可在我省从事建筑活动。</w:t>
            </w:r>
          </w:p>
          <w:p>
            <w:pPr>
              <w:pStyle w:val="19"/>
              <w:spacing w:before="158"/>
              <w:ind w:left="107"/>
              <w:rPr>
                <w:rFonts w:hint="eastAsia"/>
                <w:sz w:val="24"/>
              </w:rPr>
            </w:pPr>
            <w:r>
              <w:rPr>
                <w:rFonts w:hint="eastAsia"/>
                <w:sz w:val="24"/>
              </w:rPr>
              <w:t>(7)与采购人存在利害关系可能影响采购公正性的法人、其他组织或者个人，不得参加投标。单位负责人为同一人或者存在控股、管理关系的不同单位，不得参加同一标段投标或者未划分标段的同一采购项目投标。违反上述规定的，相关投标均无效。</w:t>
            </w:r>
          </w:p>
          <w:p>
            <w:pPr>
              <w:pStyle w:val="19"/>
              <w:spacing w:before="158"/>
              <w:ind w:left="107"/>
              <w:rPr>
                <w:sz w:val="24"/>
              </w:rPr>
            </w:pPr>
            <w:r>
              <w:rPr>
                <w:rFonts w:hint="eastAsia"/>
                <w:sz w:val="24"/>
              </w:rPr>
              <w:t>（8）本项目采购活动的每个环节，被授权人必须出示身份证原件，且每个供应商仅能派出 1 人作为本项目的被授权人，整个采购过程不得随意更换被授权人。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40" w:type="dxa"/>
            <w:vAlign w:val="top"/>
          </w:tcPr>
          <w:p>
            <w:pPr>
              <w:pStyle w:val="19"/>
              <w:spacing w:before="11"/>
              <w:rPr>
                <w:b/>
                <w:sz w:val="21"/>
              </w:rPr>
            </w:pPr>
          </w:p>
          <w:p>
            <w:pPr>
              <w:pStyle w:val="19"/>
              <w:ind w:left="219" w:leftChars="0" w:right="0" w:rightChars="0"/>
              <w:rPr>
                <w:sz w:val="24"/>
              </w:rPr>
            </w:pPr>
            <w:r>
              <w:rPr>
                <w:sz w:val="24"/>
              </w:rPr>
              <w:t>1.4.2</w:t>
            </w:r>
          </w:p>
        </w:tc>
        <w:tc>
          <w:tcPr>
            <w:tcW w:w="2146" w:type="dxa"/>
            <w:vAlign w:val="top"/>
          </w:tcPr>
          <w:p>
            <w:pPr>
              <w:pStyle w:val="19"/>
              <w:spacing w:before="1" w:line="400" w:lineRule="exact"/>
              <w:ind w:left="953" w:leftChars="0" w:right="100" w:rightChars="0" w:hanging="840" w:firstLineChars="0"/>
              <w:rPr>
                <w:sz w:val="24"/>
              </w:rPr>
            </w:pPr>
            <w:r>
              <w:rPr>
                <w:sz w:val="24"/>
              </w:rPr>
              <w:t>是否接受联合体投标</w:t>
            </w:r>
          </w:p>
        </w:tc>
        <w:tc>
          <w:tcPr>
            <w:tcW w:w="6802" w:type="dxa"/>
            <w:vAlign w:val="top"/>
          </w:tcPr>
          <w:p>
            <w:pPr>
              <w:pStyle w:val="19"/>
              <w:spacing w:before="11"/>
              <w:rPr>
                <w:b/>
                <w:sz w:val="21"/>
              </w:rPr>
            </w:pPr>
          </w:p>
          <w:p>
            <w:pPr>
              <w:pStyle w:val="19"/>
              <w:ind w:left="107" w:leftChars="0" w:right="0" w:rightChars="0"/>
              <w:rPr>
                <w:rFonts w:hint="eastAsia"/>
                <w:sz w:val="24"/>
              </w:rPr>
            </w:pPr>
            <w:r>
              <w:rPr>
                <w:sz w:val="24"/>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40" w:type="dxa"/>
          </w:tcPr>
          <w:p>
            <w:pPr>
              <w:pStyle w:val="19"/>
              <w:spacing w:before="3"/>
              <w:rPr>
                <w:b/>
                <w:sz w:val="22"/>
              </w:rPr>
            </w:pPr>
          </w:p>
          <w:p>
            <w:pPr>
              <w:pStyle w:val="19"/>
              <w:ind w:right="208"/>
              <w:jc w:val="right"/>
              <w:rPr>
                <w:sz w:val="24"/>
              </w:rPr>
            </w:pPr>
            <w:r>
              <w:rPr>
                <w:sz w:val="24"/>
              </w:rPr>
              <w:t>1.9.1</w:t>
            </w:r>
          </w:p>
        </w:tc>
        <w:tc>
          <w:tcPr>
            <w:tcW w:w="2146" w:type="dxa"/>
          </w:tcPr>
          <w:p>
            <w:pPr>
              <w:pStyle w:val="19"/>
              <w:spacing w:before="3"/>
              <w:rPr>
                <w:b/>
                <w:sz w:val="22"/>
              </w:rPr>
            </w:pPr>
          </w:p>
          <w:p>
            <w:pPr>
              <w:pStyle w:val="19"/>
              <w:ind w:left="93" w:right="83"/>
              <w:jc w:val="center"/>
              <w:rPr>
                <w:sz w:val="24"/>
              </w:rPr>
            </w:pPr>
            <w:r>
              <w:rPr>
                <w:sz w:val="24"/>
              </w:rPr>
              <w:t>踏勘现场</w:t>
            </w:r>
          </w:p>
        </w:tc>
        <w:tc>
          <w:tcPr>
            <w:tcW w:w="6802" w:type="dxa"/>
          </w:tcPr>
          <w:p>
            <w:pPr>
              <w:pStyle w:val="19"/>
              <w:spacing w:before="64"/>
              <w:ind w:right="6202"/>
              <w:jc w:val="right"/>
              <w:rPr>
                <w:sz w:val="24"/>
              </w:rPr>
            </w:pPr>
            <w:r>
              <w:rPr>
                <w:sz w:val="24"/>
              </w:rPr>
              <w:t>是</w:t>
            </w:r>
          </w:p>
          <w:p>
            <w:pPr>
              <w:pStyle w:val="19"/>
              <w:spacing w:before="64"/>
              <w:ind w:right="6202"/>
              <w:jc w:val="right"/>
              <w:rPr>
                <w:sz w:val="24"/>
              </w:rPr>
            </w:pP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0" w:line="300" w:lineRule="exact"/>
              <w:ind w:right="148"/>
              <w:jc w:val="right"/>
              <w:rPr>
                <w:sz w:val="24"/>
              </w:rPr>
            </w:pPr>
            <w:r>
              <w:rPr>
                <w:sz w:val="24"/>
              </w:rPr>
              <w:t>1.10.1</w:t>
            </w:r>
          </w:p>
        </w:tc>
        <w:tc>
          <w:tcPr>
            <w:tcW w:w="2146" w:type="dxa"/>
          </w:tcPr>
          <w:p>
            <w:pPr>
              <w:pStyle w:val="19"/>
              <w:spacing w:before="80" w:line="300" w:lineRule="exact"/>
              <w:ind w:left="93" w:right="83"/>
              <w:jc w:val="center"/>
              <w:rPr>
                <w:sz w:val="24"/>
              </w:rPr>
            </w:pPr>
            <w:r>
              <w:rPr>
                <w:sz w:val="24"/>
              </w:rPr>
              <w:t>答疑会</w:t>
            </w:r>
          </w:p>
        </w:tc>
        <w:tc>
          <w:tcPr>
            <w:tcW w:w="6802" w:type="dxa"/>
          </w:tcPr>
          <w:p>
            <w:pPr>
              <w:pStyle w:val="19"/>
              <w:spacing w:before="80" w:line="300" w:lineRule="exact"/>
              <w:ind w:left="107"/>
              <w:rPr>
                <w:sz w:val="24"/>
              </w:rPr>
            </w:pPr>
            <w:r>
              <w:rPr>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1040" w:type="dxa"/>
          </w:tcPr>
          <w:p>
            <w:pPr>
              <w:pStyle w:val="19"/>
              <w:rPr>
                <w:b/>
                <w:sz w:val="24"/>
              </w:rPr>
            </w:pPr>
          </w:p>
          <w:p>
            <w:pPr>
              <w:pStyle w:val="19"/>
              <w:spacing w:before="5"/>
              <w:rPr>
                <w:b/>
                <w:sz w:val="30"/>
              </w:rPr>
            </w:pPr>
          </w:p>
          <w:p>
            <w:pPr>
              <w:pStyle w:val="19"/>
              <w:ind w:right="148"/>
              <w:jc w:val="right"/>
              <w:rPr>
                <w:sz w:val="24"/>
              </w:rPr>
            </w:pPr>
            <w:r>
              <w:rPr>
                <w:sz w:val="24"/>
              </w:rPr>
              <w:t>1.10.2</w:t>
            </w:r>
          </w:p>
        </w:tc>
        <w:tc>
          <w:tcPr>
            <w:tcW w:w="2146" w:type="dxa"/>
          </w:tcPr>
          <w:p>
            <w:pPr>
              <w:pStyle w:val="19"/>
              <w:rPr>
                <w:b/>
                <w:sz w:val="24"/>
              </w:rPr>
            </w:pPr>
          </w:p>
          <w:p>
            <w:pPr>
              <w:pStyle w:val="19"/>
              <w:spacing w:before="188" w:line="312" w:lineRule="auto"/>
              <w:ind w:left="593" w:right="100" w:hanging="480"/>
              <w:rPr>
                <w:sz w:val="24"/>
              </w:rPr>
            </w:pPr>
            <w:r>
              <w:rPr>
                <w:sz w:val="24"/>
              </w:rPr>
              <w:t>供应商提出问题的截止时间</w:t>
            </w:r>
          </w:p>
        </w:tc>
        <w:tc>
          <w:tcPr>
            <w:tcW w:w="6802" w:type="dxa"/>
          </w:tcPr>
          <w:p>
            <w:pPr>
              <w:pStyle w:val="19"/>
              <w:spacing w:before="81" w:line="312" w:lineRule="auto"/>
              <w:ind w:left="107" w:right="96"/>
              <w:rPr>
                <w:rFonts w:hint="default" w:eastAsia="宋体"/>
                <w:sz w:val="24"/>
                <w:lang w:val="en-US" w:eastAsia="zh-CN"/>
              </w:rPr>
            </w:pPr>
            <w:r>
              <w:rPr>
                <w:sz w:val="24"/>
              </w:rPr>
              <w:t>开标</w:t>
            </w:r>
            <w:r>
              <w:rPr>
                <w:rFonts w:hint="eastAsia"/>
                <w:sz w:val="24"/>
                <w:lang w:val="en-US" w:eastAsia="zh-CN"/>
              </w:rPr>
              <w:t>5</w:t>
            </w:r>
            <w:r>
              <w:rPr>
                <w:sz w:val="24"/>
              </w:rPr>
              <w:t>日前供应商将对文件不清楚的问题提交给</w:t>
            </w:r>
            <w:r>
              <w:rPr>
                <w:rFonts w:hint="eastAsia"/>
                <w:sz w:val="24"/>
                <w:lang w:val="en-US" w:eastAsia="zh-CN"/>
              </w:rPr>
              <w:t>采购人吉林省粮食和物资储备局机关服务中心</w:t>
            </w:r>
          </w:p>
          <w:p>
            <w:pPr>
              <w:pStyle w:val="19"/>
              <w:spacing w:line="290" w:lineRule="exact"/>
              <w:ind w:left="107"/>
              <w:rPr>
                <w:rFonts w:hint="default" w:eastAsia="宋体"/>
                <w:sz w:val="24"/>
                <w:lang w:val="en-US" w:eastAsia="zh-CN"/>
              </w:rPr>
            </w:pPr>
            <w:r>
              <w:rPr>
                <w:sz w:val="24"/>
              </w:rPr>
              <w:t>联系人：</w:t>
            </w:r>
            <w:r>
              <w:rPr>
                <w:rFonts w:hint="eastAsia"/>
                <w:sz w:val="24"/>
                <w:lang w:val="en-US" w:eastAsia="zh-CN"/>
              </w:rPr>
              <w:t>柳长宝</w:t>
            </w:r>
          </w:p>
          <w:p>
            <w:pPr>
              <w:pStyle w:val="19"/>
              <w:spacing w:before="143" w:line="301" w:lineRule="exact"/>
              <w:ind w:left="107"/>
              <w:rPr>
                <w:rFonts w:hint="default" w:eastAsia="宋体"/>
                <w:sz w:val="24"/>
                <w:lang w:val="en-US" w:eastAsia="zh-CN"/>
              </w:rPr>
            </w:pPr>
            <w:r>
              <w:rPr>
                <w:sz w:val="24"/>
              </w:rPr>
              <w:t>联系电话：</w:t>
            </w:r>
            <w:r>
              <w:rPr>
                <w:rFonts w:hint="eastAsia"/>
                <w:sz w:val="24"/>
              </w:rPr>
              <w:t>0431-88549527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40" w:type="dxa"/>
          </w:tcPr>
          <w:p>
            <w:pPr>
              <w:pStyle w:val="19"/>
              <w:spacing w:before="9"/>
              <w:rPr>
                <w:b/>
                <w:sz w:val="21"/>
              </w:rPr>
            </w:pPr>
          </w:p>
          <w:p>
            <w:pPr>
              <w:pStyle w:val="19"/>
              <w:spacing w:before="1"/>
              <w:ind w:right="148"/>
              <w:jc w:val="right"/>
              <w:rPr>
                <w:sz w:val="24"/>
              </w:rPr>
            </w:pPr>
            <w:r>
              <w:rPr>
                <w:sz w:val="24"/>
              </w:rPr>
              <w:t>1.10.3</w:t>
            </w:r>
          </w:p>
        </w:tc>
        <w:tc>
          <w:tcPr>
            <w:tcW w:w="2146" w:type="dxa"/>
          </w:tcPr>
          <w:p>
            <w:pPr>
              <w:pStyle w:val="19"/>
              <w:spacing w:before="79"/>
              <w:ind w:left="93" w:right="83"/>
              <w:jc w:val="center"/>
              <w:rPr>
                <w:sz w:val="24"/>
              </w:rPr>
            </w:pPr>
            <w:r>
              <w:rPr>
                <w:sz w:val="24"/>
              </w:rPr>
              <w:t>采购人书面澄清的</w:t>
            </w:r>
          </w:p>
          <w:p>
            <w:pPr>
              <w:pStyle w:val="19"/>
              <w:spacing w:before="94" w:line="299" w:lineRule="exact"/>
              <w:ind w:left="93" w:right="83"/>
              <w:jc w:val="center"/>
              <w:rPr>
                <w:sz w:val="24"/>
              </w:rPr>
            </w:pPr>
            <w:r>
              <w:rPr>
                <w:sz w:val="24"/>
              </w:rPr>
              <w:t>时间</w:t>
            </w:r>
          </w:p>
        </w:tc>
        <w:tc>
          <w:tcPr>
            <w:tcW w:w="6802" w:type="dxa"/>
          </w:tcPr>
          <w:p>
            <w:pPr>
              <w:pStyle w:val="19"/>
              <w:spacing w:before="9"/>
              <w:rPr>
                <w:b/>
                <w:sz w:val="21"/>
              </w:rPr>
            </w:pPr>
          </w:p>
          <w:p>
            <w:pPr>
              <w:pStyle w:val="19"/>
              <w:spacing w:before="1"/>
              <w:ind w:left="107"/>
              <w:rPr>
                <w:sz w:val="24"/>
              </w:rPr>
            </w:pPr>
            <w:r>
              <w:rPr>
                <w:sz w:val="24"/>
              </w:rPr>
              <w:t>投标截止时间前</w:t>
            </w:r>
            <w:r>
              <w:rPr>
                <w:sz w:val="24"/>
                <w:u w:val="single"/>
              </w:rPr>
              <w:t>5</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1" w:line="299" w:lineRule="exact"/>
              <w:ind w:left="279"/>
              <w:rPr>
                <w:sz w:val="24"/>
              </w:rPr>
            </w:pPr>
            <w:r>
              <w:rPr>
                <w:sz w:val="24"/>
              </w:rPr>
              <w:t>1.11</w:t>
            </w:r>
          </w:p>
        </w:tc>
        <w:tc>
          <w:tcPr>
            <w:tcW w:w="2146" w:type="dxa"/>
          </w:tcPr>
          <w:p>
            <w:pPr>
              <w:pStyle w:val="19"/>
              <w:spacing w:before="81" w:line="299" w:lineRule="exact"/>
              <w:ind w:left="93" w:right="83"/>
              <w:jc w:val="center"/>
              <w:rPr>
                <w:sz w:val="24"/>
              </w:rPr>
            </w:pPr>
            <w:r>
              <w:rPr>
                <w:sz w:val="24"/>
              </w:rPr>
              <w:t>分包</w:t>
            </w:r>
          </w:p>
        </w:tc>
        <w:tc>
          <w:tcPr>
            <w:tcW w:w="6802" w:type="dxa"/>
          </w:tcPr>
          <w:p>
            <w:pPr>
              <w:pStyle w:val="19"/>
              <w:spacing w:before="81" w:line="299" w:lineRule="exact"/>
              <w:ind w:left="107"/>
              <w:rPr>
                <w:sz w:val="24"/>
              </w:rPr>
            </w:pPr>
            <w:r>
              <w:rPr>
                <w:sz w:val="24"/>
              </w:rPr>
              <w:t>本工程不允许分包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79" w:line="301" w:lineRule="exact"/>
              <w:ind w:left="279"/>
              <w:rPr>
                <w:sz w:val="24"/>
              </w:rPr>
            </w:pPr>
            <w:r>
              <w:rPr>
                <w:sz w:val="24"/>
              </w:rPr>
              <w:t>1.12</w:t>
            </w:r>
          </w:p>
        </w:tc>
        <w:tc>
          <w:tcPr>
            <w:tcW w:w="2146" w:type="dxa"/>
          </w:tcPr>
          <w:p>
            <w:pPr>
              <w:pStyle w:val="19"/>
              <w:spacing w:before="79" w:line="301" w:lineRule="exact"/>
              <w:ind w:left="93" w:right="83"/>
              <w:jc w:val="center"/>
              <w:rPr>
                <w:sz w:val="24"/>
              </w:rPr>
            </w:pPr>
            <w:r>
              <w:rPr>
                <w:sz w:val="24"/>
              </w:rPr>
              <w:t>偏离</w:t>
            </w:r>
          </w:p>
        </w:tc>
        <w:tc>
          <w:tcPr>
            <w:tcW w:w="6802" w:type="dxa"/>
          </w:tcPr>
          <w:p>
            <w:pPr>
              <w:pStyle w:val="19"/>
              <w:spacing w:before="79" w:line="301" w:lineRule="exact"/>
              <w:ind w:left="107"/>
              <w:rPr>
                <w:rFonts w:hint="eastAsia" w:eastAsia="宋体"/>
                <w:sz w:val="24"/>
                <w:lang w:eastAsia="zh-CN"/>
              </w:rPr>
            </w:pPr>
            <w:r>
              <w:rPr>
                <w:rFonts w:hint="eastAsia"/>
                <w:sz w:val="24"/>
                <w:lang w:eastAsia="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40" w:type="dxa"/>
          </w:tcPr>
          <w:p>
            <w:pPr>
              <w:pStyle w:val="19"/>
              <w:spacing w:before="11"/>
              <w:rPr>
                <w:b/>
                <w:sz w:val="21"/>
              </w:rPr>
            </w:pPr>
          </w:p>
          <w:p>
            <w:pPr>
              <w:pStyle w:val="19"/>
              <w:spacing w:before="1"/>
              <w:ind w:left="339"/>
              <w:rPr>
                <w:sz w:val="24"/>
              </w:rPr>
            </w:pPr>
            <w:r>
              <w:rPr>
                <w:sz w:val="24"/>
              </w:rPr>
              <w:t>2.1</w:t>
            </w:r>
          </w:p>
        </w:tc>
        <w:tc>
          <w:tcPr>
            <w:tcW w:w="2146" w:type="dxa"/>
          </w:tcPr>
          <w:p>
            <w:pPr>
              <w:pStyle w:val="19"/>
              <w:spacing w:before="79"/>
              <w:ind w:left="93" w:right="83"/>
              <w:jc w:val="center"/>
              <w:rPr>
                <w:sz w:val="24"/>
              </w:rPr>
            </w:pPr>
            <w:r>
              <w:rPr>
                <w:sz w:val="24"/>
              </w:rPr>
              <w:t>构成磋商文件的其</w:t>
            </w:r>
          </w:p>
          <w:p>
            <w:pPr>
              <w:pStyle w:val="19"/>
              <w:spacing w:before="93" w:line="300" w:lineRule="exact"/>
              <w:ind w:left="93" w:right="83"/>
              <w:jc w:val="center"/>
              <w:rPr>
                <w:sz w:val="24"/>
              </w:rPr>
            </w:pPr>
            <w:r>
              <w:rPr>
                <w:sz w:val="24"/>
              </w:rPr>
              <w:t>他材料</w:t>
            </w:r>
          </w:p>
        </w:tc>
        <w:tc>
          <w:tcPr>
            <w:tcW w:w="6802" w:type="dxa"/>
          </w:tcPr>
          <w:p>
            <w:pPr>
              <w:pStyle w:val="19"/>
              <w:spacing w:before="11"/>
              <w:rPr>
                <w:b/>
                <w:sz w:val="21"/>
              </w:rPr>
            </w:pPr>
          </w:p>
          <w:p>
            <w:pPr>
              <w:pStyle w:val="19"/>
              <w:spacing w:before="1"/>
              <w:ind w:left="107"/>
              <w:rPr>
                <w:sz w:val="24"/>
              </w:rPr>
            </w:pPr>
            <w:r>
              <w:rPr>
                <w:sz w:val="24"/>
              </w:rPr>
              <w:t>工程量清单（另册）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40" w:type="dxa"/>
          </w:tcPr>
          <w:p>
            <w:pPr>
              <w:pStyle w:val="19"/>
              <w:rPr>
                <w:b/>
                <w:sz w:val="24"/>
              </w:rPr>
            </w:pPr>
          </w:p>
          <w:p>
            <w:pPr>
              <w:pStyle w:val="19"/>
              <w:spacing w:before="171"/>
              <w:ind w:right="208"/>
              <w:jc w:val="right"/>
              <w:rPr>
                <w:sz w:val="24"/>
              </w:rPr>
            </w:pPr>
            <w:r>
              <w:rPr>
                <w:sz w:val="24"/>
              </w:rPr>
              <w:t>2.2.1</w:t>
            </w:r>
          </w:p>
        </w:tc>
        <w:tc>
          <w:tcPr>
            <w:tcW w:w="2146" w:type="dxa"/>
          </w:tcPr>
          <w:p>
            <w:pPr>
              <w:pStyle w:val="19"/>
              <w:spacing w:before="80" w:line="312" w:lineRule="auto"/>
              <w:ind w:left="113" w:right="100"/>
              <w:jc w:val="center"/>
              <w:rPr>
                <w:sz w:val="24"/>
              </w:rPr>
            </w:pPr>
            <w:r>
              <w:rPr>
                <w:sz w:val="24"/>
              </w:rPr>
              <w:t xml:space="preserve">供应商要求澄清 </w:t>
            </w:r>
            <w:r>
              <w:rPr>
                <w:spacing w:val="-3"/>
                <w:sz w:val="24"/>
              </w:rPr>
              <w:t>磋商文件的截止时</w:t>
            </w:r>
          </w:p>
          <w:p>
            <w:pPr>
              <w:pStyle w:val="19"/>
              <w:spacing w:line="300" w:lineRule="exact"/>
              <w:ind w:left="10"/>
              <w:jc w:val="center"/>
              <w:rPr>
                <w:sz w:val="24"/>
              </w:rPr>
            </w:pPr>
            <w:r>
              <w:rPr>
                <w:sz w:val="24"/>
              </w:rPr>
              <w:t>间</w:t>
            </w:r>
          </w:p>
        </w:tc>
        <w:tc>
          <w:tcPr>
            <w:tcW w:w="6802" w:type="dxa"/>
          </w:tcPr>
          <w:p>
            <w:pPr>
              <w:pStyle w:val="19"/>
              <w:rPr>
                <w:b/>
                <w:sz w:val="24"/>
              </w:rPr>
            </w:pPr>
          </w:p>
          <w:p>
            <w:pPr>
              <w:pStyle w:val="19"/>
              <w:spacing w:before="171"/>
              <w:ind w:left="107"/>
              <w:rPr>
                <w:sz w:val="24"/>
              </w:rPr>
            </w:pPr>
            <w:r>
              <w:rPr>
                <w:sz w:val="24"/>
              </w:rPr>
              <w:t>开标前</w:t>
            </w:r>
            <w:r>
              <w:rPr>
                <w:rFonts w:hint="eastAsia"/>
                <w:sz w:val="24"/>
                <w:lang w:val="en-US" w:eastAsia="zh-CN"/>
              </w:rPr>
              <w:t>5</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0" w:type="dxa"/>
          </w:tcPr>
          <w:p>
            <w:pPr>
              <w:pStyle w:val="19"/>
              <w:spacing w:before="80" w:line="300" w:lineRule="exact"/>
              <w:ind w:right="208"/>
              <w:jc w:val="right"/>
              <w:rPr>
                <w:sz w:val="24"/>
              </w:rPr>
            </w:pPr>
            <w:r>
              <w:rPr>
                <w:sz w:val="24"/>
              </w:rPr>
              <w:t>2.2.2</w:t>
            </w:r>
          </w:p>
        </w:tc>
        <w:tc>
          <w:tcPr>
            <w:tcW w:w="2146" w:type="dxa"/>
          </w:tcPr>
          <w:p>
            <w:pPr>
              <w:pStyle w:val="19"/>
              <w:spacing w:before="80" w:line="300" w:lineRule="exact"/>
              <w:ind w:left="93" w:right="83"/>
              <w:jc w:val="center"/>
              <w:rPr>
                <w:sz w:val="24"/>
              </w:rPr>
            </w:pPr>
            <w:r>
              <w:rPr>
                <w:sz w:val="24"/>
              </w:rPr>
              <w:t>投标截止时间</w:t>
            </w:r>
          </w:p>
        </w:tc>
        <w:tc>
          <w:tcPr>
            <w:tcW w:w="6802" w:type="dxa"/>
          </w:tcPr>
          <w:p>
            <w:pPr>
              <w:pStyle w:val="19"/>
              <w:spacing w:before="80" w:line="300" w:lineRule="exact"/>
              <w:ind w:left="107"/>
              <w:rPr>
                <w:sz w:val="24"/>
              </w:rPr>
            </w:pPr>
            <w:r>
              <w:rPr>
                <w:sz w:val="24"/>
              </w:rPr>
              <w:t>202</w:t>
            </w:r>
            <w:r>
              <w:rPr>
                <w:rFonts w:hint="eastAsia"/>
                <w:sz w:val="24"/>
                <w:lang w:val="en-US" w:eastAsia="zh-CN"/>
              </w:rPr>
              <w:t>3</w:t>
            </w:r>
            <w:r>
              <w:rPr>
                <w:sz w:val="24"/>
              </w:rPr>
              <w:t xml:space="preserve"> 年 </w:t>
            </w:r>
            <w:r>
              <w:rPr>
                <w:rFonts w:hint="eastAsia"/>
                <w:sz w:val="24"/>
                <w:lang w:val="en-US" w:eastAsia="zh-CN"/>
              </w:rPr>
              <w:t>7</w:t>
            </w:r>
            <w:r>
              <w:rPr>
                <w:sz w:val="24"/>
              </w:rPr>
              <w:t xml:space="preserve"> 月 </w:t>
            </w:r>
            <w:r>
              <w:rPr>
                <w:rFonts w:hint="eastAsia"/>
                <w:sz w:val="24"/>
                <w:lang w:val="en-US" w:eastAsia="zh-CN"/>
              </w:rPr>
              <w:t>18</w:t>
            </w:r>
            <w:r>
              <w:rPr>
                <w:sz w:val="24"/>
              </w:rPr>
              <w:t xml:space="preserve">日 </w:t>
            </w:r>
            <w:r>
              <w:rPr>
                <w:rFonts w:hint="eastAsia"/>
                <w:sz w:val="24"/>
                <w:lang w:val="en-US" w:eastAsia="zh-CN"/>
              </w:rPr>
              <w:t>14</w:t>
            </w:r>
            <w:r>
              <w:rPr>
                <w:sz w:val="24"/>
              </w:rPr>
              <w:t>时 整（北京时间）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40" w:type="dxa"/>
          </w:tcPr>
          <w:p>
            <w:pPr>
              <w:pStyle w:val="19"/>
              <w:rPr>
                <w:b/>
                <w:sz w:val="24"/>
              </w:rPr>
            </w:pPr>
          </w:p>
          <w:p>
            <w:pPr>
              <w:pStyle w:val="19"/>
              <w:spacing w:before="171"/>
              <w:ind w:right="208"/>
              <w:jc w:val="right"/>
              <w:rPr>
                <w:sz w:val="24"/>
              </w:rPr>
            </w:pPr>
            <w:r>
              <w:rPr>
                <w:sz w:val="24"/>
              </w:rPr>
              <w:t>2.2.3</w:t>
            </w:r>
          </w:p>
        </w:tc>
        <w:tc>
          <w:tcPr>
            <w:tcW w:w="2146" w:type="dxa"/>
          </w:tcPr>
          <w:p>
            <w:pPr>
              <w:pStyle w:val="19"/>
              <w:spacing w:before="80" w:line="312" w:lineRule="auto"/>
              <w:ind w:left="113" w:right="100"/>
              <w:jc w:val="center"/>
              <w:rPr>
                <w:sz w:val="24"/>
              </w:rPr>
            </w:pPr>
            <w:r>
              <w:rPr>
                <w:sz w:val="24"/>
              </w:rPr>
              <w:t xml:space="preserve">供应商确认收到 </w:t>
            </w:r>
            <w:r>
              <w:rPr>
                <w:spacing w:val="-3"/>
                <w:sz w:val="24"/>
              </w:rPr>
              <w:t>磋商文件澄清的时</w:t>
            </w:r>
          </w:p>
          <w:p>
            <w:pPr>
              <w:pStyle w:val="19"/>
              <w:spacing w:line="300" w:lineRule="exact"/>
              <w:ind w:left="10"/>
              <w:jc w:val="center"/>
              <w:rPr>
                <w:sz w:val="24"/>
              </w:rPr>
            </w:pPr>
            <w:r>
              <w:rPr>
                <w:sz w:val="24"/>
              </w:rPr>
              <w:t>间</w:t>
            </w:r>
          </w:p>
        </w:tc>
        <w:tc>
          <w:tcPr>
            <w:tcW w:w="6802" w:type="dxa"/>
          </w:tcPr>
          <w:p>
            <w:pPr>
              <w:pStyle w:val="19"/>
              <w:rPr>
                <w:b/>
                <w:sz w:val="24"/>
              </w:rPr>
            </w:pPr>
          </w:p>
          <w:p>
            <w:pPr>
              <w:pStyle w:val="19"/>
              <w:spacing w:before="171"/>
              <w:ind w:left="107"/>
              <w:rPr>
                <w:sz w:val="24"/>
              </w:rPr>
            </w:pPr>
            <w:r>
              <w:rPr>
                <w:sz w:val="24"/>
              </w:rPr>
              <w:t>24小时以内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40" w:type="dxa"/>
          </w:tcPr>
          <w:p>
            <w:pPr>
              <w:pStyle w:val="19"/>
              <w:rPr>
                <w:b/>
                <w:sz w:val="24"/>
              </w:rPr>
            </w:pPr>
          </w:p>
          <w:p>
            <w:pPr>
              <w:pStyle w:val="19"/>
              <w:spacing w:before="173"/>
              <w:ind w:right="208"/>
              <w:jc w:val="right"/>
              <w:rPr>
                <w:sz w:val="24"/>
              </w:rPr>
            </w:pPr>
            <w:r>
              <w:rPr>
                <w:sz w:val="24"/>
              </w:rPr>
              <w:t>2.3.2</w:t>
            </w:r>
          </w:p>
        </w:tc>
        <w:tc>
          <w:tcPr>
            <w:tcW w:w="2146" w:type="dxa"/>
          </w:tcPr>
          <w:p>
            <w:pPr>
              <w:pStyle w:val="19"/>
              <w:spacing w:before="80"/>
              <w:ind w:left="113" w:firstLine="120"/>
              <w:rPr>
                <w:sz w:val="24"/>
              </w:rPr>
            </w:pPr>
            <w:r>
              <w:rPr>
                <w:sz w:val="24"/>
              </w:rPr>
              <w:t>供应商确认收到</w:t>
            </w:r>
          </w:p>
          <w:p>
            <w:pPr>
              <w:pStyle w:val="19"/>
              <w:spacing w:before="1" w:line="400" w:lineRule="atLeast"/>
              <w:ind w:left="953" w:right="100" w:hanging="840"/>
              <w:rPr>
                <w:sz w:val="24"/>
              </w:rPr>
            </w:pPr>
            <w:r>
              <w:rPr>
                <w:sz w:val="24"/>
              </w:rPr>
              <w:t>磋商文件修改的时间</w:t>
            </w:r>
          </w:p>
        </w:tc>
        <w:tc>
          <w:tcPr>
            <w:tcW w:w="6802" w:type="dxa"/>
          </w:tcPr>
          <w:p>
            <w:pPr>
              <w:pStyle w:val="19"/>
              <w:rPr>
                <w:b/>
                <w:sz w:val="24"/>
              </w:rPr>
            </w:pPr>
          </w:p>
          <w:p>
            <w:pPr>
              <w:pStyle w:val="19"/>
              <w:spacing w:before="173"/>
              <w:ind w:left="107"/>
              <w:rPr>
                <w:sz w:val="24"/>
              </w:rPr>
            </w:pPr>
            <w:r>
              <w:rPr>
                <w:sz w:val="24"/>
              </w:rPr>
              <w:t>24小时以内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6" w:hRule="atLeast"/>
        </w:trPr>
        <w:tc>
          <w:tcPr>
            <w:tcW w:w="1040"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6"/>
              <w:rPr>
                <w:b/>
                <w:sz w:val="25"/>
              </w:rPr>
            </w:pPr>
          </w:p>
          <w:p>
            <w:pPr>
              <w:pStyle w:val="19"/>
              <w:spacing w:before="1"/>
              <w:ind w:right="208"/>
              <w:jc w:val="right"/>
              <w:rPr>
                <w:sz w:val="24"/>
              </w:rPr>
            </w:pPr>
            <w:r>
              <w:rPr>
                <w:sz w:val="24"/>
              </w:rPr>
              <w:t>3.1.1</w:t>
            </w:r>
          </w:p>
        </w:tc>
        <w:tc>
          <w:tcPr>
            <w:tcW w:w="2146"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12"/>
              <w:rPr>
                <w:b/>
                <w:sz w:val="33"/>
              </w:rPr>
            </w:pPr>
          </w:p>
          <w:p>
            <w:pPr>
              <w:pStyle w:val="19"/>
              <w:spacing w:line="312" w:lineRule="auto"/>
              <w:ind w:left="713" w:right="100" w:hanging="600"/>
              <w:rPr>
                <w:sz w:val="24"/>
              </w:rPr>
            </w:pPr>
            <w:r>
              <w:rPr>
                <w:sz w:val="24"/>
              </w:rPr>
              <w:t>构成响应文件的其他材料</w:t>
            </w:r>
          </w:p>
        </w:tc>
        <w:tc>
          <w:tcPr>
            <w:tcW w:w="6802" w:type="dxa"/>
          </w:tcPr>
          <w:p>
            <w:pPr>
              <w:pStyle w:val="19"/>
              <w:numPr>
                <w:ilvl w:val="0"/>
                <w:numId w:val="4"/>
              </w:numPr>
              <w:tabs>
                <w:tab w:val="left" w:pos="349"/>
              </w:tabs>
              <w:spacing w:before="80" w:after="0" w:line="240" w:lineRule="auto"/>
              <w:ind w:left="348" w:right="0" w:hanging="242"/>
              <w:jc w:val="left"/>
              <w:rPr>
                <w:sz w:val="24"/>
              </w:rPr>
            </w:pPr>
            <w:r>
              <w:rPr>
                <w:sz w:val="24"/>
              </w:rPr>
              <w:t>有效的营业执照副本（提供原件及复印件加盖单位公章）；</w:t>
            </w:r>
          </w:p>
          <w:p>
            <w:pPr>
              <w:pStyle w:val="19"/>
              <w:numPr>
                <w:ilvl w:val="0"/>
                <w:numId w:val="4"/>
              </w:numPr>
              <w:tabs>
                <w:tab w:val="left" w:pos="353"/>
              </w:tabs>
              <w:spacing w:before="93" w:after="0" w:line="312" w:lineRule="auto"/>
              <w:ind w:left="107" w:right="96" w:firstLine="0"/>
              <w:jc w:val="both"/>
              <w:rPr>
                <w:b/>
                <w:sz w:val="24"/>
              </w:rPr>
            </w:pPr>
            <w:r>
              <w:rPr>
                <w:rFonts w:hint="eastAsia"/>
                <w:sz w:val="24"/>
                <w:lang w:eastAsia="zh-CN"/>
              </w:rPr>
              <w:t>建筑装修装饰工程专业承包贰级</w:t>
            </w:r>
            <w:r>
              <w:rPr>
                <w:sz w:val="24"/>
              </w:rPr>
              <w:t>及以上资质证书副本（</w:t>
            </w:r>
            <w:r>
              <w:rPr>
                <w:spacing w:val="1"/>
                <w:sz w:val="24"/>
              </w:rPr>
              <w:t>提供原件及</w:t>
            </w:r>
            <w:r>
              <w:rPr>
                <w:sz w:val="24"/>
              </w:rPr>
              <w:t>复印件加盖单位公章</w:t>
            </w:r>
            <w:r>
              <w:rPr>
                <w:spacing w:val="3"/>
                <w:sz w:val="24"/>
              </w:rPr>
              <w:t>）；</w:t>
            </w:r>
            <w:r>
              <w:rPr>
                <w:b/>
                <w:spacing w:val="1"/>
                <w:sz w:val="24"/>
              </w:rPr>
              <w:t>【持有电子证书的供应商可提供带二</w:t>
            </w:r>
            <w:r>
              <w:rPr>
                <w:b/>
                <w:sz w:val="24"/>
              </w:rPr>
              <w:t>维码标识的副本证书加盖供应商单位公章</w:t>
            </w:r>
            <w:r>
              <w:rPr>
                <w:b/>
                <w:spacing w:val="4"/>
                <w:sz w:val="24"/>
              </w:rPr>
              <w:t>（</w:t>
            </w:r>
            <w:r>
              <w:rPr>
                <w:b/>
                <w:spacing w:val="2"/>
                <w:sz w:val="24"/>
              </w:rPr>
              <w:t>鲜章</w:t>
            </w:r>
            <w:r>
              <w:rPr>
                <w:b/>
                <w:spacing w:val="4"/>
                <w:sz w:val="24"/>
              </w:rPr>
              <w:t>）</w:t>
            </w:r>
            <w:r>
              <w:rPr>
                <w:b/>
                <w:spacing w:val="1"/>
                <w:sz w:val="24"/>
              </w:rPr>
              <w:t>的复印件， 复印件与原件效力等同】</w:t>
            </w:r>
          </w:p>
          <w:p>
            <w:pPr>
              <w:pStyle w:val="19"/>
              <w:numPr>
                <w:ilvl w:val="0"/>
                <w:numId w:val="4"/>
              </w:numPr>
              <w:tabs>
                <w:tab w:val="left" w:pos="353"/>
              </w:tabs>
              <w:spacing w:before="0" w:after="0" w:line="307" w:lineRule="exact"/>
              <w:ind w:left="352" w:right="0" w:hanging="246"/>
              <w:jc w:val="left"/>
              <w:rPr>
                <w:sz w:val="24"/>
              </w:rPr>
            </w:pPr>
            <w:r>
              <w:rPr>
                <w:sz w:val="24"/>
              </w:rPr>
              <w:t>安全生产许可证副本</w:t>
            </w:r>
            <w:r>
              <w:rPr>
                <w:spacing w:val="4"/>
                <w:sz w:val="24"/>
              </w:rPr>
              <w:t>（</w:t>
            </w:r>
            <w:r>
              <w:rPr>
                <w:sz w:val="24"/>
              </w:rPr>
              <w:t>提供原件及复印件加盖单位公章）；</w:t>
            </w:r>
          </w:p>
          <w:p>
            <w:pPr>
              <w:pStyle w:val="19"/>
              <w:spacing w:before="93" w:line="312" w:lineRule="auto"/>
              <w:ind w:left="107" w:right="96"/>
              <w:rPr>
                <w:sz w:val="24"/>
              </w:rPr>
            </w:pPr>
            <w:r>
              <w:rPr>
                <w:b/>
                <w:sz w:val="24"/>
              </w:rPr>
              <w:t>【持有电子证书的供应商可提供带二维码标识的副本证书加盖供应商单位公章（鲜章）的复印件，复印件与原件效力等同】</w:t>
            </w:r>
            <w:r>
              <w:rPr>
                <w:sz w:val="24"/>
              </w:rPr>
              <w:t>4.法人授权委托书原件及被授权人的身份证复印件加盖单位公章；</w:t>
            </w:r>
          </w:p>
          <w:p>
            <w:pPr>
              <w:pStyle w:val="19"/>
              <w:spacing w:before="2" w:line="312" w:lineRule="auto"/>
              <w:ind w:left="107" w:right="96"/>
              <w:rPr>
                <w:sz w:val="24"/>
              </w:rPr>
            </w:pPr>
            <w:r>
              <w:rPr>
                <w:sz w:val="24"/>
              </w:rPr>
              <w:t>5.项目经理：具备建筑工程相关专业二级及以上注册建造师资</w:t>
            </w:r>
            <w:r>
              <w:rPr>
                <w:spacing w:val="7"/>
                <w:sz w:val="24"/>
              </w:rPr>
              <w:t>格及有效的安全生产考核合格证书</w:t>
            </w:r>
            <w:r>
              <w:rPr>
                <w:spacing w:val="8"/>
                <w:sz w:val="24"/>
              </w:rPr>
              <w:t>（B</w:t>
            </w:r>
            <w:r>
              <w:rPr>
                <w:spacing w:val="9"/>
                <w:sz w:val="24"/>
              </w:rPr>
              <w:t>类）（</w:t>
            </w:r>
            <w:r>
              <w:rPr>
                <w:spacing w:val="6"/>
                <w:sz w:val="24"/>
              </w:rPr>
              <w:t>提供原件及复印</w:t>
            </w:r>
          </w:p>
          <w:p>
            <w:pPr>
              <w:pStyle w:val="19"/>
              <w:spacing w:before="81" w:line="312" w:lineRule="auto"/>
              <w:ind w:left="107" w:right="96"/>
              <w:jc w:val="both"/>
              <w:rPr>
                <w:b/>
                <w:sz w:val="24"/>
              </w:rPr>
            </w:pPr>
            <w:r>
              <w:rPr>
                <w:spacing w:val="1"/>
                <w:sz w:val="24"/>
              </w:rPr>
              <w:t>件加盖单位公章</w:t>
            </w:r>
            <w:r>
              <w:rPr>
                <w:spacing w:val="3"/>
                <w:sz w:val="24"/>
              </w:rPr>
              <w:t>）</w:t>
            </w:r>
            <w:r>
              <w:rPr>
                <w:sz w:val="24"/>
              </w:rPr>
              <w:t>，拟派出的项目经理应无在建工程</w:t>
            </w:r>
            <w:r>
              <w:rPr>
                <w:spacing w:val="4"/>
                <w:sz w:val="24"/>
              </w:rPr>
              <w:t>（</w:t>
            </w:r>
            <w:r>
              <w:rPr>
                <w:spacing w:val="2"/>
                <w:sz w:val="24"/>
              </w:rPr>
              <w:t>提供</w:t>
            </w:r>
            <w:r>
              <w:rPr>
                <w:spacing w:val="7"/>
                <w:sz w:val="24"/>
              </w:rPr>
              <w:t>企业出具的无在建承诺书原件</w:t>
            </w:r>
            <w:r>
              <w:rPr>
                <w:spacing w:val="8"/>
                <w:sz w:val="24"/>
              </w:rPr>
              <w:t>）</w:t>
            </w:r>
            <w:r>
              <w:rPr>
                <w:spacing w:val="7"/>
                <w:sz w:val="24"/>
              </w:rPr>
              <w:t>，缴纳的</w:t>
            </w:r>
            <w:r>
              <w:rPr>
                <w:spacing w:val="3"/>
                <w:sz w:val="24"/>
              </w:rPr>
              <w:t>（202</w:t>
            </w:r>
            <w:r>
              <w:rPr>
                <w:rFonts w:hint="eastAsia"/>
                <w:spacing w:val="3"/>
                <w:sz w:val="24"/>
                <w:lang w:val="en-US" w:eastAsia="zh-CN"/>
              </w:rPr>
              <w:t>2</w:t>
            </w:r>
            <w:r>
              <w:rPr>
                <w:spacing w:val="9"/>
                <w:sz w:val="24"/>
              </w:rPr>
              <w:t>年</w:t>
            </w:r>
            <w:r>
              <w:rPr>
                <w:spacing w:val="7"/>
                <w:sz w:val="24"/>
              </w:rPr>
              <w:t>1</w:t>
            </w:r>
            <w:r>
              <w:rPr>
                <w:spacing w:val="8"/>
                <w:sz w:val="24"/>
              </w:rPr>
              <w:t>月至今</w:t>
            </w:r>
            <w:r>
              <w:rPr>
                <w:sz w:val="24"/>
              </w:rPr>
              <w:t>） 任意连续至少六个月的社会保险缴纳证明；</w:t>
            </w:r>
            <w:r>
              <w:rPr>
                <w:b/>
                <w:spacing w:val="3"/>
                <w:sz w:val="24"/>
              </w:rPr>
              <w:t>【持有电子证书的</w:t>
            </w:r>
            <w:r>
              <w:rPr>
                <w:b/>
                <w:spacing w:val="12"/>
                <w:w w:val="95"/>
                <w:sz w:val="24"/>
              </w:rPr>
              <w:t>供应商可提供带二维码标识的证书加盖供应商单位公章</w:t>
            </w:r>
            <w:r>
              <w:rPr>
                <w:b/>
                <w:spacing w:val="14"/>
                <w:w w:val="95"/>
                <w:sz w:val="24"/>
              </w:rPr>
              <w:t>（</w:t>
            </w:r>
            <w:r>
              <w:rPr>
                <w:b/>
                <w:w w:val="95"/>
                <w:sz w:val="24"/>
              </w:rPr>
              <w:t xml:space="preserve">鲜 </w:t>
            </w:r>
            <w:r>
              <w:rPr>
                <w:b/>
                <w:sz w:val="24"/>
              </w:rPr>
              <w:t>章）的复印件，复印件与原件效力等同】</w:t>
            </w:r>
          </w:p>
          <w:p>
            <w:pPr>
              <w:pStyle w:val="19"/>
              <w:numPr>
                <w:ilvl w:val="0"/>
                <w:numId w:val="5"/>
              </w:numPr>
              <w:tabs>
                <w:tab w:val="left" w:pos="358"/>
              </w:tabs>
              <w:spacing w:before="2" w:after="0" w:line="312" w:lineRule="auto"/>
              <w:ind w:left="107" w:right="96" w:firstLine="0"/>
              <w:jc w:val="left"/>
              <w:rPr>
                <w:sz w:val="24"/>
              </w:rPr>
            </w:pPr>
            <w:r>
              <w:rPr>
                <w:spacing w:val="8"/>
                <w:sz w:val="24"/>
              </w:rPr>
              <w:t>近三年</w:t>
            </w:r>
            <w:r>
              <w:rPr>
                <w:spacing w:val="3"/>
                <w:sz w:val="24"/>
              </w:rPr>
              <w:t>（20</w:t>
            </w:r>
            <w:r>
              <w:rPr>
                <w:rFonts w:hint="eastAsia"/>
                <w:spacing w:val="3"/>
                <w:sz w:val="24"/>
                <w:lang w:val="en-US" w:eastAsia="zh-CN"/>
              </w:rPr>
              <w:t>20</w:t>
            </w:r>
            <w:r>
              <w:rPr>
                <w:spacing w:val="8"/>
                <w:sz w:val="24"/>
              </w:rPr>
              <w:t>年-至今</w:t>
            </w:r>
            <w:r>
              <w:rPr>
                <w:spacing w:val="9"/>
                <w:sz w:val="24"/>
              </w:rPr>
              <w:t>）</w:t>
            </w:r>
            <w:r>
              <w:rPr>
                <w:spacing w:val="8"/>
                <w:sz w:val="24"/>
              </w:rPr>
              <w:t>类似项目</w:t>
            </w:r>
            <w:r>
              <w:rPr>
                <w:spacing w:val="9"/>
                <w:sz w:val="24"/>
              </w:rPr>
              <w:t>（</w:t>
            </w:r>
            <w:r>
              <w:rPr>
                <w:spacing w:val="7"/>
                <w:sz w:val="24"/>
              </w:rPr>
              <w:t>一项及以上</w:t>
            </w:r>
            <w:r>
              <w:rPr>
                <w:spacing w:val="9"/>
                <w:sz w:val="24"/>
              </w:rPr>
              <w:t>）</w:t>
            </w:r>
            <w:r>
              <w:rPr>
                <w:spacing w:val="6"/>
                <w:sz w:val="24"/>
              </w:rPr>
              <w:t>合同或成交通知书（原件及复印件加盖单位公章）；</w:t>
            </w:r>
          </w:p>
          <w:p>
            <w:pPr>
              <w:pStyle w:val="19"/>
              <w:numPr>
                <w:ilvl w:val="0"/>
                <w:numId w:val="5"/>
              </w:numPr>
              <w:tabs>
                <w:tab w:val="left" w:pos="358"/>
              </w:tabs>
              <w:spacing w:before="0" w:after="0" w:line="312" w:lineRule="auto"/>
              <w:ind w:left="107" w:right="96" w:firstLine="0"/>
              <w:jc w:val="both"/>
              <w:rPr>
                <w:sz w:val="24"/>
              </w:rPr>
            </w:pPr>
            <w:r>
              <w:rPr>
                <w:spacing w:val="9"/>
                <w:sz w:val="24"/>
              </w:rPr>
              <w:t>近三年度</w:t>
            </w:r>
            <w:r>
              <w:rPr>
                <w:spacing w:val="3"/>
                <w:sz w:val="24"/>
              </w:rPr>
              <w:t>（20</w:t>
            </w:r>
            <w:r>
              <w:rPr>
                <w:rFonts w:hint="eastAsia"/>
                <w:spacing w:val="3"/>
                <w:sz w:val="24"/>
                <w:lang w:val="en-US" w:eastAsia="zh-CN"/>
              </w:rPr>
              <w:t>20</w:t>
            </w:r>
            <w:r>
              <w:rPr>
                <w:spacing w:val="10"/>
                <w:sz w:val="24"/>
              </w:rPr>
              <w:t>年度</w:t>
            </w:r>
            <w:r>
              <w:rPr>
                <w:sz w:val="24"/>
              </w:rPr>
              <w:t>-202</w:t>
            </w:r>
            <w:r>
              <w:rPr>
                <w:rFonts w:hint="eastAsia"/>
                <w:sz w:val="24"/>
                <w:lang w:val="en-US" w:eastAsia="zh-CN"/>
              </w:rPr>
              <w:t>2</w:t>
            </w:r>
            <w:r>
              <w:rPr>
                <w:spacing w:val="10"/>
                <w:sz w:val="24"/>
              </w:rPr>
              <w:t>年度</w:t>
            </w:r>
            <w:r>
              <w:rPr>
                <w:spacing w:val="9"/>
                <w:sz w:val="24"/>
              </w:rPr>
              <w:t>）</w:t>
            </w:r>
            <w:r>
              <w:rPr>
                <w:spacing w:val="8"/>
                <w:sz w:val="24"/>
              </w:rPr>
              <w:t>财务审计报告；</w:t>
            </w:r>
            <w:r>
              <w:rPr>
                <w:spacing w:val="3"/>
                <w:sz w:val="24"/>
              </w:rPr>
              <w:t>202</w:t>
            </w:r>
            <w:r>
              <w:rPr>
                <w:rFonts w:hint="eastAsia"/>
                <w:spacing w:val="3"/>
                <w:sz w:val="24"/>
                <w:lang w:val="en-US" w:eastAsia="zh-CN"/>
              </w:rPr>
              <w:t>3</w:t>
            </w:r>
            <w:r>
              <w:rPr>
                <w:spacing w:val="4"/>
                <w:sz w:val="24"/>
              </w:rPr>
              <w:t>年后</w:t>
            </w:r>
            <w:r>
              <w:rPr>
                <w:sz w:val="24"/>
              </w:rPr>
              <w:t>新成立公司提供财务状况良好证明</w:t>
            </w:r>
            <w:r>
              <w:rPr>
                <w:spacing w:val="4"/>
                <w:sz w:val="24"/>
              </w:rPr>
              <w:t>（</w:t>
            </w:r>
            <w:r>
              <w:rPr>
                <w:sz w:val="24"/>
              </w:rPr>
              <w:t>原件及复印件加盖单位公章）；</w:t>
            </w:r>
          </w:p>
          <w:p>
            <w:pPr>
              <w:pStyle w:val="19"/>
              <w:numPr>
                <w:ilvl w:val="0"/>
                <w:numId w:val="5"/>
              </w:numPr>
              <w:tabs>
                <w:tab w:val="left" w:pos="349"/>
              </w:tabs>
              <w:spacing w:before="0" w:after="0" w:line="312" w:lineRule="auto"/>
              <w:ind w:left="107" w:right="96" w:firstLine="0"/>
              <w:jc w:val="left"/>
              <w:rPr>
                <w:sz w:val="24"/>
              </w:rPr>
            </w:pPr>
            <w:r>
              <w:rPr>
                <w:sz w:val="24"/>
              </w:rPr>
              <w:t>如是外省企业，需提供入吉信息平台网页记录证明材料； 9</w:t>
            </w:r>
            <w:r>
              <w:rPr>
                <w:spacing w:val="4"/>
                <w:sz w:val="24"/>
              </w:rPr>
              <w:t>.未被信用中国</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3"/>
                <w:sz w:val="24"/>
              </w:rPr>
              <w:t>列入失信被执行</w:t>
            </w:r>
            <w:r>
              <w:rPr>
                <w:spacing w:val="32"/>
                <w:sz w:val="24"/>
              </w:rPr>
              <w:t>人、税收违法黑名单的网页记录。未被中国政府采购网</w:t>
            </w:r>
          </w:p>
          <w:p>
            <w:pPr>
              <w:pStyle w:val="19"/>
              <w:spacing w:before="1" w:line="312" w:lineRule="auto"/>
              <w:ind w:left="107" w:right="96"/>
              <w:jc w:val="both"/>
              <w:rPr>
                <w:rFonts w:hint="eastAsia"/>
                <w:spacing w:val="9"/>
                <w:sz w:val="24"/>
                <w:lang w:val="en-US" w:eastAsia="zh-CN"/>
              </w:rPr>
            </w:pP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9"/>
                <w:sz w:val="24"/>
              </w:rPr>
              <w:t>未列入政府采购严重违法失信行为记录</w:t>
            </w:r>
            <w:r>
              <w:rPr>
                <w:rFonts w:hint="eastAsia"/>
                <w:spacing w:val="9"/>
                <w:sz w:val="24"/>
                <w:lang w:val="en-US" w:eastAsia="zh-CN"/>
              </w:rPr>
              <w:t xml:space="preserve">    </w:t>
            </w:r>
          </w:p>
          <w:p>
            <w:pPr>
              <w:pStyle w:val="19"/>
              <w:spacing w:before="1" w:line="312" w:lineRule="auto"/>
              <w:ind w:left="107" w:right="96"/>
              <w:jc w:val="both"/>
              <w:rPr>
                <w:sz w:val="24"/>
              </w:rPr>
            </w:pPr>
            <w:r>
              <w:rPr>
                <w:spacing w:val="1"/>
                <w:sz w:val="24"/>
              </w:rPr>
              <w:t>名单的网页记录</w:t>
            </w:r>
            <w:r>
              <w:rPr>
                <w:spacing w:val="4"/>
                <w:sz w:val="24"/>
              </w:rPr>
              <w:t>（</w:t>
            </w:r>
            <w:r>
              <w:rPr>
                <w:sz w:val="24"/>
              </w:rPr>
              <w:t>中国政府采购网查询时间：2019</w:t>
            </w:r>
            <w:r>
              <w:rPr>
                <w:spacing w:val="4"/>
                <w:sz w:val="24"/>
              </w:rPr>
              <w:t>年1</w:t>
            </w:r>
            <w:r>
              <w:rPr>
                <w:sz w:val="24"/>
              </w:rPr>
              <w:t>月</w:t>
            </w:r>
            <w:r>
              <w:rPr>
                <w:spacing w:val="4"/>
                <w:sz w:val="24"/>
              </w:rPr>
              <w:t>1</w:t>
            </w:r>
            <w:r>
              <w:rPr>
                <w:spacing w:val="2"/>
                <w:sz w:val="24"/>
              </w:rPr>
              <w:t>日至</w:t>
            </w:r>
            <w:r>
              <w:rPr>
                <w:spacing w:val="1"/>
                <w:sz w:val="24"/>
              </w:rPr>
              <w:t>投标截止时间期间</w:t>
            </w:r>
            <w:r>
              <w:rPr>
                <w:spacing w:val="3"/>
                <w:sz w:val="24"/>
              </w:rPr>
              <w:t>）</w:t>
            </w:r>
            <w:r>
              <w:rPr>
                <w:sz w:val="24"/>
              </w:rPr>
              <w:t>；未被工商行政管理机关在国家企业信用</w:t>
            </w:r>
            <w:r>
              <w:rPr>
                <w:spacing w:val="21"/>
                <w:sz w:val="24"/>
              </w:rPr>
              <w:t>信息公示系统</w:t>
            </w:r>
            <w:r>
              <w:rPr>
                <w:sz w:val="24"/>
              </w:rPr>
              <w:t>（</w:t>
            </w:r>
            <w:r>
              <w:rPr>
                <w:spacing w:val="-89"/>
                <w:sz w:val="24"/>
              </w:rPr>
              <w:t xml:space="preserve"> </w:t>
            </w:r>
            <w:r>
              <w:fldChar w:fldCharType="begin"/>
            </w:r>
            <w:r>
              <w:instrText xml:space="preserve"> HYPERLINK "http://www.gsxt.gov.cn/index.html" \h </w:instrText>
            </w:r>
            <w:r>
              <w:fldChar w:fldCharType="separate"/>
            </w:r>
            <w:r>
              <w:rPr>
                <w:sz w:val="24"/>
              </w:rPr>
              <w:t>http://www.gsxt.gov.cn/index.html</w:t>
            </w:r>
            <w:r>
              <w:rPr>
                <w:sz w:val="24"/>
              </w:rPr>
              <w:fldChar w:fldCharType="end"/>
            </w:r>
            <w:r>
              <w:rPr>
                <w:sz w:val="24"/>
              </w:rPr>
              <w:t>）</w:t>
            </w:r>
            <w:r>
              <w:rPr>
                <w:spacing w:val="-27"/>
                <w:sz w:val="24"/>
              </w:rPr>
              <w:t xml:space="preserve"> 中列</w:t>
            </w:r>
            <w:r>
              <w:rPr>
                <w:sz w:val="24"/>
              </w:rPr>
              <w:t>入严重违法失信企业名单的网页记录。</w:t>
            </w:r>
          </w:p>
          <w:p>
            <w:pPr>
              <w:pStyle w:val="19"/>
              <w:numPr>
                <w:ilvl w:val="0"/>
                <w:numId w:val="6"/>
              </w:numPr>
              <w:tabs>
                <w:tab w:val="left" w:pos="469"/>
              </w:tabs>
              <w:spacing w:before="0" w:after="0" w:line="240" w:lineRule="auto"/>
              <w:ind w:left="468" w:right="0" w:hanging="362"/>
              <w:jc w:val="left"/>
              <w:rPr>
                <w:sz w:val="24"/>
              </w:rPr>
            </w:pPr>
            <w:r>
              <w:rPr>
                <w:sz w:val="24"/>
              </w:rPr>
              <w:t>信誉良好承诺书；</w:t>
            </w:r>
          </w:p>
          <w:p>
            <w:pPr>
              <w:pStyle w:val="19"/>
              <w:numPr>
                <w:ilvl w:val="0"/>
                <w:numId w:val="6"/>
              </w:numPr>
              <w:tabs>
                <w:tab w:val="left" w:pos="478"/>
              </w:tabs>
              <w:spacing w:before="93" w:after="0" w:line="312" w:lineRule="auto"/>
              <w:ind w:left="107" w:right="96" w:firstLine="0"/>
              <w:jc w:val="left"/>
              <w:rPr>
                <w:sz w:val="24"/>
              </w:rPr>
            </w:pPr>
            <w:r>
              <w:rPr>
                <w:spacing w:val="6"/>
                <w:sz w:val="24"/>
              </w:rPr>
              <w:t>参加此项采购活动前三年内，在经营活动中没有重大违法记录书面声明；</w:t>
            </w:r>
          </w:p>
          <w:p>
            <w:pPr>
              <w:pStyle w:val="19"/>
              <w:numPr>
                <w:ilvl w:val="0"/>
                <w:numId w:val="6"/>
              </w:numPr>
              <w:tabs>
                <w:tab w:val="left" w:pos="469"/>
              </w:tabs>
              <w:spacing w:before="0" w:after="0" w:line="228" w:lineRule="exact"/>
              <w:ind w:left="468" w:right="0" w:hanging="362"/>
              <w:jc w:val="left"/>
              <w:rPr>
                <w:sz w:val="24"/>
              </w:rPr>
            </w:pPr>
            <w:r>
              <w:rPr>
                <w:sz w:val="24"/>
              </w:rPr>
              <w:t>供应商认为有必要提供的其他证明材料；</w:t>
            </w:r>
          </w:p>
          <w:p>
            <w:pPr>
              <w:pStyle w:val="19"/>
              <w:spacing w:before="84" w:line="312" w:lineRule="auto"/>
              <w:ind w:left="107" w:right="96"/>
              <w:jc w:val="both"/>
              <w:rPr>
                <w:b/>
                <w:sz w:val="24"/>
              </w:rPr>
            </w:pPr>
            <w:r>
              <w:rPr>
                <w:b/>
                <w:spacing w:val="8"/>
                <w:w w:val="95"/>
                <w:sz w:val="24"/>
              </w:rPr>
              <w:t>注：（1）</w:t>
            </w:r>
            <w:r>
              <w:rPr>
                <w:b/>
                <w:spacing w:val="6"/>
                <w:w w:val="95"/>
                <w:sz w:val="24"/>
              </w:rPr>
              <w:t xml:space="preserve">以上材料所有原件与响应文件同时递交，否则其投 </w:t>
            </w:r>
            <w:r>
              <w:rPr>
                <w:b/>
                <w:spacing w:val="7"/>
                <w:w w:val="95"/>
                <w:sz w:val="24"/>
              </w:rPr>
              <w:t>标将被拒绝；</w:t>
            </w:r>
            <w:r>
              <w:rPr>
                <w:b/>
                <w:spacing w:val="8"/>
                <w:w w:val="95"/>
                <w:sz w:val="24"/>
              </w:rPr>
              <w:t>（2）</w:t>
            </w:r>
            <w:r>
              <w:rPr>
                <w:b/>
                <w:spacing w:val="6"/>
                <w:w w:val="95"/>
                <w:sz w:val="24"/>
              </w:rPr>
              <w:t xml:space="preserve">以上材料要求响应文件内附复印件加盖公 </w:t>
            </w:r>
            <w:r>
              <w:rPr>
                <w:b/>
                <w:spacing w:val="8"/>
                <w:w w:val="95"/>
                <w:sz w:val="24"/>
              </w:rPr>
              <w:t>章；（3）</w:t>
            </w:r>
            <w:r>
              <w:rPr>
                <w:b/>
                <w:spacing w:val="6"/>
                <w:w w:val="95"/>
                <w:sz w:val="24"/>
              </w:rPr>
              <w:t xml:space="preserve">如供应商的各类证书原件正在变更、年检的，须有 </w:t>
            </w:r>
            <w:r>
              <w:rPr>
                <w:b/>
                <w:spacing w:val="11"/>
                <w:w w:val="95"/>
                <w:sz w:val="24"/>
              </w:rPr>
              <w:t>相应的行业管理部门出具书面证明，并注明证书主要相关内</w:t>
            </w:r>
          </w:p>
          <w:p>
            <w:pPr>
              <w:pStyle w:val="19"/>
              <w:spacing w:line="298" w:lineRule="exact"/>
              <w:ind w:left="107"/>
              <w:rPr>
                <w:sz w:val="24"/>
              </w:rPr>
            </w:pPr>
            <w:r>
              <w:rPr>
                <w:b/>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0" w:type="dxa"/>
            <w:vAlign w:val="top"/>
          </w:tcPr>
          <w:p>
            <w:pPr>
              <w:pStyle w:val="19"/>
              <w:spacing w:before="9"/>
              <w:rPr>
                <w:b/>
                <w:sz w:val="19"/>
              </w:rPr>
            </w:pPr>
          </w:p>
          <w:p>
            <w:pPr>
              <w:pStyle w:val="19"/>
              <w:ind w:left="219" w:leftChars="0" w:right="0" w:rightChars="0"/>
              <w:rPr>
                <w:rFonts w:ascii="宋体" w:hAnsi="宋体" w:eastAsia="宋体" w:cs="宋体"/>
                <w:sz w:val="24"/>
                <w:szCs w:val="22"/>
                <w:lang w:val="zh-CN" w:eastAsia="zh-CN" w:bidi="zh-CN"/>
              </w:rPr>
            </w:pPr>
            <w:r>
              <w:rPr>
                <w:sz w:val="24"/>
              </w:rPr>
              <w:t>3.3.1</w:t>
            </w:r>
          </w:p>
        </w:tc>
        <w:tc>
          <w:tcPr>
            <w:tcW w:w="2146" w:type="dxa"/>
            <w:vAlign w:val="top"/>
          </w:tcPr>
          <w:p>
            <w:pPr>
              <w:pStyle w:val="19"/>
              <w:spacing w:before="9"/>
              <w:rPr>
                <w:b/>
                <w:sz w:val="19"/>
              </w:rPr>
            </w:pPr>
          </w:p>
          <w:p>
            <w:pPr>
              <w:pStyle w:val="19"/>
              <w:ind w:left="473" w:leftChars="0" w:right="0" w:rightChars="0"/>
              <w:rPr>
                <w:rFonts w:ascii="宋体" w:hAnsi="宋体" w:eastAsia="宋体" w:cs="宋体"/>
                <w:sz w:val="24"/>
                <w:szCs w:val="22"/>
                <w:lang w:val="zh-CN" w:eastAsia="zh-CN" w:bidi="zh-CN"/>
              </w:rPr>
            </w:pPr>
            <w:r>
              <w:rPr>
                <w:sz w:val="24"/>
              </w:rPr>
              <w:t>投标有效期</w:t>
            </w:r>
          </w:p>
        </w:tc>
        <w:tc>
          <w:tcPr>
            <w:tcW w:w="6802" w:type="dxa"/>
            <w:vAlign w:val="top"/>
          </w:tcPr>
          <w:p>
            <w:pPr>
              <w:pStyle w:val="19"/>
              <w:spacing w:before="9"/>
              <w:rPr>
                <w:b/>
                <w:sz w:val="19"/>
              </w:rPr>
            </w:pPr>
          </w:p>
          <w:p>
            <w:pPr>
              <w:pStyle w:val="19"/>
              <w:ind w:left="107" w:leftChars="0" w:right="0" w:rightChars="0"/>
              <w:rPr>
                <w:rFonts w:ascii="宋体" w:hAnsi="宋体" w:eastAsia="宋体" w:cs="宋体"/>
                <w:sz w:val="24"/>
                <w:szCs w:val="22"/>
                <w:lang w:val="zh-CN" w:eastAsia="zh-CN" w:bidi="zh-CN"/>
              </w:rPr>
            </w:pPr>
            <w:r>
              <w:rPr>
                <w:sz w:val="24"/>
              </w:rPr>
              <w:t>投标截止之日后90天（日历天）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0" w:type="dxa"/>
            <w:vAlign w:val="top"/>
          </w:tcPr>
          <w:p>
            <w:pPr>
              <w:pStyle w:val="19"/>
              <w:spacing w:before="11"/>
              <w:rPr>
                <w:b/>
                <w:sz w:val="21"/>
              </w:rPr>
            </w:pPr>
          </w:p>
          <w:p>
            <w:pPr>
              <w:pStyle w:val="19"/>
              <w:ind w:left="199" w:leftChars="0" w:right="190" w:rightChars="0"/>
              <w:jc w:val="center"/>
              <w:rPr>
                <w:rFonts w:ascii="宋体" w:hAnsi="宋体" w:eastAsia="宋体" w:cs="宋体"/>
                <w:sz w:val="24"/>
                <w:szCs w:val="22"/>
                <w:lang w:val="zh-CN" w:eastAsia="zh-CN" w:bidi="zh-CN"/>
              </w:rPr>
            </w:pPr>
            <w:r>
              <w:rPr>
                <w:sz w:val="24"/>
              </w:rPr>
              <w:t>3.5.2</w:t>
            </w:r>
          </w:p>
        </w:tc>
        <w:tc>
          <w:tcPr>
            <w:tcW w:w="2146" w:type="dxa"/>
            <w:vAlign w:val="top"/>
          </w:tcPr>
          <w:p>
            <w:pPr>
              <w:pStyle w:val="19"/>
              <w:spacing w:before="2" w:line="398" w:lineRule="exact"/>
              <w:ind w:left="713" w:leftChars="0" w:right="100" w:rightChars="0" w:hanging="600" w:firstLineChars="0"/>
              <w:rPr>
                <w:rFonts w:ascii="宋体" w:hAnsi="宋体" w:eastAsia="宋体" w:cs="宋体"/>
                <w:sz w:val="24"/>
                <w:szCs w:val="22"/>
                <w:lang w:val="zh-CN" w:eastAsia="zh-CN" w:bidi="zh-CN"/>
              </w:rPr>
            </w:pPr>
            <w:r>
              <w:rPr>
                <w:sz w:val="24"/>
              </w:rPr>
              <w:t>近年财务状况的年份要求</w:t>
            </w:r>
          </w:p>
        </w:tc>
        <w:tc>
          <w:tcPr>
            <w:tcW w:w="6802" w:type="dxa"/>
            <w:vAlign w:val="top"/>
          </w:tcPr>
          <w:p>
            <w:pPr>
              <w:pStyle w:val="19"/>
              <w:spacing w:before="11"/>
              <w:rPr>
                <w:b/>
                <w:sz w:val="21"/>
              </w:rPr>
            </w:pPr>
          </w:p>
          <w:p>
            <w:pPr>
              <w:pStyle w:val="19"/>
              <w:ind w:left="107" w:leftChars="0" w:right="0" w:rightChars="0"/>
              <w:rPr>
                <w:rFonts w:ascii="宋体" w:hAnsi="宋体" w:eastAsia="宋体" w:cs="宋体"/>
                <w:sz w:val="24"/>
                <w:szCs w:val="22"/>
                <w:lang w:val="zh-CN" w:eastAsia="zh-CN" w:bidi="zh-CN"/>
              </w:rPr>
            </w:pPr>
            <w:r>
              <w:rPr>
                <w:sz w:val="24"/>
              </w:rPr>
              <w:t>近三年（20</w:t>
            </w:r>
            <w:r>
              <w:rPr>
                <w:rFonts w:hint="eastAsia"/>
                <w:sz w:val="24"/>
                <w:lang w:val="en-US" w:eastAsia="zh-CN"/>
              </w:rPr>
              <w:t>20</w:t>
            </w:r>
            <w:r>
              <w:rPr>
                <w:sz w:val="24"/>
              </w:rPr>
              <w:t>年度-202</w:t>
            </w:r>
            <w:r>
              <w:rPr>
                <w:rFonts w:hint="eastAsia"/>
                <w:sz w:val="24"/>
                <w:lang w:val="en-US" w:eastAsia="zh-CN"/>
              </w:rPr>
              <w:t>2</w:t>
            </w:r>
            <w:r>
              <w:rPr>
                <w:sz w:val="24"/>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spacing w:before="9"/>
              <w:rPr>
                <w:b/>
                <w:sz w:val="21"/>
              </w:rPr>
            </w:pPr>
          </w:p>
          <w:p>
            <w:pPr>
              <w:pStyle w:val="19"/>
              <w:spacing w:before="1"/>
              <w:ind w:left="199" w:leftChars="0" w:right="190" w:rightChars="0"/>
              <w:jc w:val="center"/>
              <w:rPr>
                <w:rFonts w:ascii="宋体" w:hAnsi="宋体" w:eastAsia="宋体" w:cs="宋体"/>
                <w:sz w:val="24"/>
                <w:szCs w:val="22"/>
                <w:lang w:val="zh-CN" w:eastAsia="zh-CN" w:bidi="zh-CN"/>
              </w:rPr>
            </w:pPr>
            <w:r>
              <w:rPr>
                <w:sz w:val="24"/>
              </w:rPr>
              <w:t>3.5.3</w:t>
            </w:r>
          </w:p>
        </w:tc>
        <w:tc>
          <w:tcPr>
            <w:tcW w:w="2146" w:type="dxa"/>
            <w:vAlign w:val="top"/>
          </w:tcPr>
          <w:p>
            <w:pPr>
              <w:pStyle w:val="19"/>
              <w:spacing w:before="79"/>
              <w:ind w:left="93" w:right="83"/>
              <w:jc w:val="center"/>
              <w:rPr>
                <w:sz w:val="24"/>
              </w:rPr>
            </w:pPr>
            <w:r>
              <w:rPr>
                <w:sz w:val="24"/>
              </w:rPr>
              <w:t>近年完成的项目的</w:t>
            </w:r>
          </w:p>
          <w:p>
            <w:pPr>
              <w:pStyle w:val="19"/>
              <w:spacing w:before="94" w:line="299" w:lineRule="exact"/>
              <w:ind w:left="93" w:leftChars="0" w:right="83" w:rightChars="0"/>
              <w:jc w:val="center"/>
              <w:rPr>
                <w:rFonts w:ascii="宋体" w:hAnsi="宋体" w:eastAsia="宋体" w:cs="宋体"/>
                <w:sz w:val="24"/>
                <w:szCs w:val="22"/>
                <w:lang w:val="zh-CN" w:eastAsia="zh-CN" w:bidi="zh-CN"/>
              </w:rPr>
            </w:pPr>
            <w:r>
              <w:rPr>
                <w:sz w:val="24"/>
              </w:rPr>
              <w:t>年份要求</w:t>
            </w:r>
          </w:p>
        </w:tc>
        <w:tc>
          <w:tcPr>
            <w:tcW w:w="6802" w:type="dxa"/>
            <w:vAlign w:val="top"/>
          </w:tcPr>
          <w:p>
            <w:pPr>
              <w:pStyle w:val="19"/>
              <w:spacing w:before="9"/>
              <w:rPr>
                <w:b/>
                <w:sz w:val="21"/>
              </w:rPr>
            </w:pPr>
          </w:p>
          <w:p>
            <w:pPr>
              <w:pStyle w:val="19"/>
              <w:spacing w:before="1"/>
              <w:ind w:left="107" w:leftChars="0" w:right="0" w:rightChars="0"/>
              <w:rPr>
                <w:rFonts w:ascii="宋体" w:hAnsi="宋体" w:eastAsia="宋体" w:cs="宋体"/>
                <w:sz w:val="24"/>
                <w:szCs w:val="22"/>
                <w:lang w:val="zh-CN" w:eastAsia="zh-CN" w:bidi="zh-CN"/>
              </w:rPr>
            </w:pPr>
            <w:r>
              <w:rPr>
                <w:sz w:val="24"/>
              </w:rPr>
              <w:t>近三年（20</w:t>
            </w:r>
            <w:r>
              <w:rPr>
                <w:rFonts w:hint="eastAsia"/>
                <w:sz w:val="24"/>
                <w:lang w:val="en-US" w:eastAsia="zh-CN"/>
              </w:rPr>
              <w:t>20</w:t>
            </w:r>
            <w:r>
              <w:rPr>
                <w:sz w:val="24"/>
              </w:rPr>
              <w:t>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rPr>
                <w:b/>
                <w:sz w:val="24"/>
              </w:rPr>
            </w:pPr>
          </w:p>
          <w:p>
            <w:pPr>
              <w:pStyle w:val="19"/>
              <w:spacing w:before="172"/>
              <w:ind w:left="199" w:leftChars="0" w:right="190" w:rightChars="0"/>
              <w:jc w:val="center"/>
              <w:rPr>
                <w:rFonts w:ascii="宋体" w:hAnsi="宋体" w:eastAsia="宋体" w:cs="宋体"/>
                <w:sz w:val="24"/>
                <w:szCs w:val="22"/>
                <w:lang w:val="zh-CN" w:eastAsia="zh-CN" w:bidi="zh-CN"/>
              </w:rPr>
            </w:pPr>
            <w:r>
              <w:rPr>
                <w:sz w:val="24"/>
              </w:rPr>
              <w:t>3.5.5</w:t>
            </w:r>
          </w:p>
        </w:tc>
        <w:tc>
          <w:tcPr>
            <w:tcW w:w="2146" w:type="dxa"/>
            <w:vAlign w:val="top"/>
          </w:tcPr>
          <w:p>
            <w:pPr>
              <w:pStyle w:val="19"/>
              <w:spacing w:before="81" w:line="312" w:lineRule="auto"/>
              <w:ind w:left="113" w:right="100"/>
              <w:jc w:val="center"/>
              <w:rPr>
                <w:sz w:val="24"/>
              </w:rPr>
            </w:pPr>
            <w:r>
              <w:rPr>
                <w:sz w:val="24"/>
              </w:rPr>
              <w:t>近年发生的诉讼及仲裁情况的年份要</w:t>
            </w:r>
          </w:p>
          <w:p>
            <w:pPr>
              <w:pStyle w:val="19"/>
              <w:spacing w:line="299" w:lineRule="exact"/>
              <w:ind w:left="10" w:leftChars="0" w:right="0" w:rightChars="0"/>
              <w:jc w:val="center"/>
              <w:rPr>
                <w:rFonts w:ascii="宋体" w:hAnsi="宋体" w:eastAsia="宋体" w:cs="宋体"/>
                <w:sz w:val="24"/>
                <w:szCs w:val="22"/>
                <w:lang w:val="zh-CN" w:eastAsia="zh-CN" w:bidi="zh-CN"/>
              </w:rPr>
            </w:pPr>
            <w:r>
              <w:rPr>
                <w:sz w:val="24"/>
              </w:rPr>
              <w:t>求</w:t>
            </w:r>
          </w:p>
        </w:tc>
        <w:tc>
          <w:tcPr>
            <w:tcW w:w="6802" w:type="dxa"/>
            <w:vAlign w:val="top"/>
          </w:tcPr>
          <w:p>
            <w:pPr>
              <w:pStyle w:val="19"/>
              <w:rPr>
                <w:b/>
                <w:sz w:val="24"/>
              </w:rPr>
            </w:pPr>
          </w:p>
          <w:p>
            <w:pPr>
              <w:pStyle w:val="19"/>
              <w:spacing w:before="172"/>
              <w:ind w:left="107" w:leftChars="0" w:right="0" w:rightChars="0"/>
              <w:rPr>
                <w:rFonts w:ascii="宋体" w:hAnsi="宋体" w:eastAsia="宋体" w:cs="宋体"/>
                <w:sz w:val="24"/>
                <w:szCs w:val="22"/>
                <w:lang w:val="zh-CN" w:eastAsia="zh-CN" w:bidi="zh-CN"/>
              </w:rPr>
            </w:pPr>
            <w:r>
              <w:rPr>
                <w:sz w:val="24"/>
              </w:rPr>
              <w:t>近三年（20</w:t>
            </w:r>
            <w:r>
              <w:rPr>
                <w:rFonts w:hint="eastAsia"/>
                <w:sz w:val="24"/>
                <w:lang w:val="en-US" w:eastAsia="zh-CN"/>
              </w:rPr>
              <w:t>20</w:t>
            </w:r>
            <w:r>
              <w:rPr>
                <w:sz w:val="24"/>
              </w:rPr>
              <w:t>年-202</w:t>
            </w:r>
            <w:r>
              <w:rPr>
                <w:rFonts w:hint="eastAsia"/>
                <w:sz w:val="24"/>
                <w:lang w:val="en-US" w:eastAsia="zh-CN"/>
              </w:rPr>
              <w:t>2</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spacing w:before="10"/>
              <w:rPr>
                <w:b/>
                <w:sz w:val="21"/>
              </w:rPr>
            </w:pPr>
          </w:p>
          <w:p>
            <w:pPr>
              <w:pStyle w:val="19"/>
              <w:ind w:left="199" w:leftChars="0" w:right="190" w:rightChars="0"/>
              <w:jc w:val="center"/>
              <w:rPr>
                <w:rFonts w:ascii="宋体" w:hAnsi="宋体" w:eastAsia="宋体" w:cs="宋体"/>
                <w:sz w:val="24"/>
                <w:szCs w:val="22"/>
                <w:lang w:val="zh-CN" w:eastAsia="zh-CN" w:bidi="zh-CN"/>
              </w:rPr>
            </w:pPr>
            <w:r>
              <w:rPr>
                <w:sz w:val="24"/>
              </w:rPr>
              <w:t>3.6</w:t>
            </w:r>
          </w:p>
        </w:tc>
        <w:tc>
          <w:tcPr>
            <w:tcW w:w="2146" w:type="dxa"/>
            <w:vAlign w:val="top"/>
          </w:tcPr>
          <w:p>
            <w:pPr>
              <w:pStyle w:val="19"/>
              <w:spacing w:before="2" w:line="398" w:lineRule="exact"/>
              <w:ind w:left="593" w:leftChars="0" w:right="100" w:rightChars="0" w:hanging="480" w:firstLineChars="0"/>
              <w:rPr>
                <w:rFonts w:ascii="宋体" w:hAnsi="宋体" w:eastAsia="宋体" w:cs="宋体"/>
                <w:sz w:val="24"/>
                <w:szCs w:val="22"/>
                <w:lang w:val="zh-CN" w:eastAsia="zh-CN" w:bidi="zh-CN"/>
              </w:rPr>
            </w:pPr>
            <w:r>
              <w:rPr>
                <w:sz w:val="24"/>
              </w:rPr>
              <w:t>是否允许递交备选投标方案</w:t>
            </w:r>
          </w:p>
        </w:tc>
        <w:tc>
          <w:tcPr>
            <w:tcW w:w="6802" w:type="dxa"/>
            <w:vAlign w:val="top"/>
          </w:tcPr>
          <w:p>
            <w:pPr>
              <w:pStyle w:val="19"/>
              <w:spacing w:before="10"/>
              <w:rPr>
                <w:b/>
                <w:sz w:val="21"/>
              </w:rPr>
            </w:pPr>
          </w:p>
          <w:p>
            <w:pPr>
              <w:pStyle w:val="19"/>
              <w:ind w:left="107" w:leftChars="0" w:right="0" w:rightChars="0"/>
              <w:rPr>
                <w:rFonts w:ascii="宋体" w:hAnsi="宋体" w:eastAsia="宋体" w:cs="宋体"/>
                <w:sz w:val="24"/>
                <w:szCs w:val="22"/>
                <w:lang w:val="zh-CN" w:eastAsia="zh-CN" w:bidi="zh-CN"/>
              </w:rPr>
            </w:pPr>
            <w:r>
              <w:rPr>
                <w:sz w:val="24"/>
              </w:rPr>
              <w:t>不允许递交备选投标方案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spacing w:before="3"/>
              <w:rPr>
                <w:b/>
                <w:sz w:val="28"/>
              </w:rPr>
            </w:pPr>
          </w:p>
          <w:p>
            <w:pPr>
              <w:pStyle w:val="19"/>
              <w:spacing w:before="1"/>
              <w:ind w:left="199" w:leftChars="0" w:right="190" w:rightChars="0"/>
              <w:jc w:val="center"/>
              <w:rPr>
                <w:rFonts w:ascii="宋体" w:hAnsi="宋体" w:eastAsia="宋体" w:cs="宋体"/>
                <w:sz w:val="24"/>
                <w:szCs w:val="22"/>
                <w:lang w:val="zh-CN" w:eastAsia="zh-CN" w:bidi="zh-CN"/>
              </w:rPr>
            </w:pPr>
            <w:r>
              <w:rPr>
                <w:sz w:val="24"/>
              </w:rPr>
              <w:t>3.7.3</w:t>
            </w:r>
          </w:p>
        </w:tc>
        <w:tc>
          <w:tcPr>
            <w:tcW w:w="2146" w:type="dxa"/>
            <w:vAlign w:val="top"/>
          </w:tcPr>
          <w:p>
            <w:pPr>
              <w:pStyle w:val="19"/>
              <w:spacing w:before="3"/>
              <w:rPr>
                <w:b/>
                <w:sz w:val="28"/>
              </w:rPr>
            </w:pPr>
          </w:p>
          <w:p>
            <w:pPr>
              <w:pStyle w:val="19"/>
              <w:spacing w:before="1"/>
              <w:ind w:left="93" w:leftChars="0" w:right="83" w:rightChars="0"/>
              <w:jc w:val="center"/>
              <w:rPr>
                <w:rFonts w:ascii="宋体" w:hAnsi="宋体" w:eastAsia="宋体" w:cs="宋体"/>
                <w:sz w:val="24"/>
                <w:szCs w:val="22"/>
                <w:lang w:val="zh-CN" w:eastAsia="zh-CN" w:bidi="zh-CN"/>
              </w:rPr>
            </w:pPr>
            <w:r>
              <w:rPr>
                <w:sz w:val="24"/>
              </w:rPr>
              <w:t>签字或盖章要求</w:t>
            </w:r>
          </w:p>
        </w:tc>
        <w:tc>
          <w:tcPr>
            <w:tcW w:w="6802" w:type="dxa"/>
            <w:vAlign w:val="top"/>
          </w:tcPr>
          <w:p>
            <w:pPr>
              <w:pStyle w:val="19"/>
              <w:spacing w:before="71" w:line="400" w:lineRule="atLeast"/>
              <w:ind w:left="107" w:leftChars="0" w:right="96" w:rightChars="0"/>
              <w:rPr>
                <w:rFonts w:ascii="宋体" w:hAnsi="宋体" w:eastAsia="宋体" w:cs="宋体"/>
                <w:sz w:val="24"/>
                <w:szCs w:val="22"/>
                <w:lang w:val="zh-CN" w:eastAsia="zh-CN" w:bidi="zh-CN"/>
              </w:rPr>
            </w:pPr>
            <w:r>
              <w:rPr>
                <w:sz w:val="24"/>
              </w:rPr>
              <w:t>响应文件封面、投标函均应加盖供应商印章并经法定代表人或其委托代理人签字或盖章。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spacing w:before="11"/>
              <w:rPr>
                <w:b/>
                <w:sz w:val="21"/>
              </w:rPr>
            </w:pPr>
          </w:p>
          <w:p>
            <w:pPr>
              <w:pStyle w:val="19"/>
              <w:ind w:left="199" w:leftChars="0" w:right="190" w:rightChars="0"/>
              <w:jc w:val="center"/>
              <w:rPr>
                <w:rFonts w:ascii="宋体" w:hAnsi="宋体" w:eastAsia="宋体" w:cs="宋体"/>
                <w:sz w:val="24"/>
                <w:szCs w:val="22"/>
                <w:lang w:val="zh-CN" w:eastAsia="zh-CN" w:bidi="zh-CN"/>
              </w:rPr>
            </w:pPr>
            <w:r>
              <w:rPr>
                <w:sz w:val="24"/>
              </w:rPr>
              <w:t>3.7.4</w:t>
            </w:r>
          </w:p>
        </w:tc>
        <w:tc>
          <w:tcPr>
            <w:tcW w:w="2146" w:type="dxa"/>
            <w:vAlign w:val="top"/>
          </w:tcPr>
          <w:p>
            <w:pPr>
              <w:pStyle w:val="19"/>
              <w:spacing w:before="11"/>
              <w:rPr>
                <w:b/>
                <w:sz w:val="21"/>
              </w:rPr>
            </w:pPr>
          </w:p>
          <w:p>
            <w:pPr>
              <w:pStyle w:val="19"/>
              <w:ind w:left="93" w:leftChars="0" w:right="83" w:rightChars="0"/>
              <w:jc w:val="center"/>
              <w:rPr>
                <w:rFonts w:ascii="宋体" w:hAnsi="宋体" w:eastAsia="宋体" w:cs="宋体"/>
                <w:sz w:val="24"/>
                <w:szCs w:val="22"/>
                <w:lang w:val="zh-CN" w:eastAsia="zh-CN" w:bidi="zh-CN"/>
              </w:rPr>
            </w:pPr>
            <w:r>
              <w:rPr>
                <w:sz w:val="24"/>
              </w:rPr>
              <w:t>响应文件份数</w:t>
            </w:r>
          </w:p>
        </w:tc>
        <w:tc>
          <w:tcPr>
            <w:tcW w:w="6802" w:type="dxa"/>
            <w:vAlign w:val="top"/>
          </w:tcPr>
          <w:p>
            <w:pPr>
              <w:pStyle w:val="19"/>
              <w:spacing w:before="79"/>
              <w:ind w:left="107"/>
              <w:rPr>
                <w:sz w:val="24"/>
              </w:rPr>
            </w:pPr>
            <w:r>
              <w:rPr>
                <w:spacing w:val="2"/>
                <w:sz w:val="24"/>
              </w:rPr>
              <w:t>正本：</w:t>
            </w:r>
            <w:r>
              <w:rPr>
                <w:spacing w:val="3"/>
                <w:sz w:val="24"/>
              </w:rPr>
              <w:t>1</w:t>
            </w:r>
            <w:r>
              <w:rPr>
                <w:spacing w:val="1"/>
                <w:sz w:val="24"/>
              </w:rPr>
              <w:t>份，副本：</w:t>
            </w:r>
            <w:r>
              <w:rPr>
                <w:spacing w:val="3"/>
                <w:sz w:val="24"/>
              </w:rPr>
              <w:t>2</w:t>
            </w:r>
            <w:r>
              <w:rPr>
                <w:sz w:val="24"/>
              </w:rPr>
              <w:t>份，电子文件：</w:t>
            </w:r>
            <w:r>
              <w:rPr>
                <w:spacing w:val="4"/>
                <w:sz w:val="24"/>
              </w:rPr>
              <w:t>1份</w:t>
            </w:r>
            <w:r>
              <w:rPr>
                <w:spacing w:val="3"/>
                <w:sz w:val="24"/>
              </w:rPr>
              <w:t>（U</w:t>
            </w:r>
            <w:r>
              <w:rPr>
                <w:spacing w:val="4"/>
                <w:sz w:val="24"/>
              </w:rPr>
              <w:t>盘</w:t>
            </w:r>
            <w:r>
              <w:rPr>
                <w:spacing w:val="3"/>
                <w:sz w:val="24"/>
              </w:rPr>
              <w:t>）</w:t>
            </w:r>
            <w:r>
              <w:rPr>
                <w:sz w:val="24"/>
              </w:rPr>
              <w:t>，每份文件需</w:t>
            </w:r>
          </w:p>
          <w:p>
            <w:pPr>
              <w:pStyle w:val="19"/>
              <w:spacing w:before="81"/>
              <w:ind w:left="107"/>
              <w:rPr>
                <w:sz w:val="24"/>
              </w:rPr>
            </w:pPr>
            <w:r>
              <w:rPr>
                <w:sz w:val="24"/>
              </w:rPr>
              <w:t>清楚的表明“正本”、“副本”。若正本与副本不符，以正本为准。</w:t>
            </w:r>
          </w:p>
          <w:p>
            <w:pPr>
              <w:pStyle w:val="19"/>
              <w:spacing w:before="93" w:line="298" w:lineRule="exact"/>
              <w:ind w:left="107" w:leftChars="0" w:right="0" w:rightChars="0"/>
              <w:rPr>
                <w:rFonts w:ascii="宋体" w:hAnsi="宋体" w:eastAsia="宋体" w:cs="宋体"/>
                <w:sz w:val="24"/>
                <w:szCs w:val="22"/>
                <w:lang w:val="zh-CN" w:eastAsia="zh-CN" w:bidi="zh-CN"/>
              </w:rPr>
            </w:pPr>
            <w:r>
              <w:rPr>
                <w:sz w:val="24"/>
              </w:rPr>
              <w:t>电子版1套（U盘拷贝：响应文件word及PDF版本）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vAlign w:val="top"/>
          </w:tcPr>
          <w:p>
            <w:pPr>
              <w:pStyle w:val="19"/>
              <w:spacing w:before="4"/>
              <w:rPr>
                <w:b/>
                <w:sz w:val="28"/>
              </w:rPr>
            </w:pPr>
          </w:p>
          <w:p>
            <w:pPr>
              <w:pStyle w:val="19"/>
              <w:ind w:left="199" w:leftChars="0" w:right="190" w:rightChars="0"/>
              <w:jc w:val="center"/>
              <w:rPr>
                <w:rFonts w:ascii="宋体" w:hAnsi="宋体" w:eastAsia="宋体" w:cs="宋体"/>
                <w:sz w:val="24"/>
                <w:szCs w:val="22"/>
                <w:lang w:val="zh-CN" w:eastAsia="zh-CN" w:bidi="zh-CN"/>
              </w:rPr>
            </w:pPr>
            <w:r>
              <w:rPr>
                <w:sz w:val="24"/>
              </w:rPr>
              <w:t>3.7.5</w:t>
            </w:r>
          </w:p>
        </w:tc>
        <w:tc>
          <w:tcPr>
            <w:tcW w:w="2146" w:type="dxa"/>
            <w:vAlign w:val="top"/>
          </w:tcPr>
          <w:p>
            <w:pPr>
              <w:pStyle w:val="19"/>
              <w:spacing w:before="4"/>
              <w:rPr>
                <w:b/>
                <w:sz w:val="28"/>
              </w:rPr>
            </w:pPr>
          </w:p>
          <w:p>
            <w:pPr>
              <w:pStyle w:val="19"/>
              <w:ind w:left="93" w:leftChars="0" w:right="83" w:rightChars="0"/>
              <w:jc w:val="center"/>
              <w:rPr>
                <w:rFonts w:ascii="宋体" w:hAnsi="宋体" w:eastAsia="宋体" w:cs="宋体"/>
                <w:sz w:val="24"/>
                <w:szCs w:val="22"/>
                <w:lang w:val="zh-CN" w:eastAsia="zh-CN" w:bidi="zh-CN"/>
              </w:rPr>
            </w:pPr>
            <w:r>
              <w:rPr>
                <w:sz w:val="24"/>
              </w:rPr>
              <w:t>装订要求</w:t>
            </w:r>
          </w:p>
        </w:tc>
        <w:tc>
          <w:tcPr>
            <w:tcW w:w="6802" w:type="dxa"/>
            <w:vAlign w:val="top"/>
          </w:tcPr>
          <w:p>
            <w:pPr>
              <w:pStyle w:val="19"/>
              <w:spacing w:before="71" w:line="400" w:lineRule="atLeast"/>
              <w:ind w:left="107" w:leftChars="0" w:right="96" w:rightChars="0"/>
              <w:rPr>
                <w:rFonts w:ascii="宋体" w:hAnsi="宋体" w:eastAsia="宋体" w:cs="宋体"/>
                <w:sz w:val="24"/>
                <w:szCs w:val="22"/>
                <w:lang w:val="zh-CN" w:eastAsia="zh-CN" w:bidi="zh-CN"/>
              </w:rPr>
            </w:pPr>
            <w:r>
              <w:rPr>
                <w:sz w:val="24"/>
              </w:rPr>
              <w:t>响应文件的装订要求：装订要整齐、牢固，编制目录，便于保管和利用，不能采用活页装订方式。</w:t>
            </w:r>
          </w:p>
        </w:tc>
      </w:tr>
    </w:tbl>
    <w:p>
      <w:pPr>
        <w:rPr>
          <w:sz w:val="2"/>
          <w:szCs w:val="2"/>
        </w:rPr>
      </w:pPr>
    </w:p>
    <w:p>
      <w:pPr>
        <w:spacing w:after="0"/>
        <w:rPr>
          <w:sz w:val="2"/>
          <w:szCs w:val="2"/>
        </w:rPr>
        <w:sectPr>
          <w:pgSz w:w="11910" w:h="16840"/>
          <w:pgMar w:top="760" w:right="200" w:bottom="1100" w:left="800" w:header="0" w:footer="913" w:gutter="0"/>
          <w:cols w:space="720" w:num="1"/>
        </w:sectPr>
      </w:pPr>
    </w:p>
    <w:tbl>
      <w:tblPr>
        <w:tblStyle w:val="14"/>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139"/>
        <w:gridCol w:w="6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trPr>
        <w:tc>
          <w:tcPr>
            <w:tcW w:w="1037" w:type="dxa"/>
          </w:tcPr>
          <w:p>
            <w:pPr>
              <w:pStyle w:val="19"/>
              <w:rPr>
                <w:b/>
                <w:sz w:val="24"/>
              </w:rPr>
            </w:pPr>
          </w:p>
          <w:p>
            <w:pPr>
              <w:pStyle w:val="19"/>
              <w:rPr>
                <w:b/>
                <w:sz w:val="24"/>
              </w:rPr>
            </w:pPr>
          </w:p>
          <w:p>
            <w:pPr>
              <w:pStyle w:val="19"/>
              <w:rPr>
                <w:b/>
                <w:sz w:val="24"/>
              </w:rPr>
            </w:pPr>
          </w:p>
          <w:p>
            <w:pPr>
              <w:pStyle w:val="19"/>
              <w:rPr>
                <w:b/>
                <w:sz w:val="24"/>
              </w:rPr>
            </w:pPr>
          </w:p>
          <w:p>
            <w:pPr>
              <w:pStyle w:val="19"/>
              <w:spacing w:before="1"/>
              <w:rPr>
                <w:b/>
                <w:sz w:val="35"/>
              </w:rPr>
            </w:pPr>
          </w:p>
          <w:p>
            <w:pPr>
              <w:pStyle w:val="19"/>
              <w:spacing w:before="1"/>
              <w:ind w:left="199" w:right="190"/>
              <w:jc w:val="center"/>
              <w:rPr>
                <w:sz w:val="24"/>
              </w:rPr>
            </w:pPr>
            <w:r>
              <w:rPr>
                <w:sz w:val="24"/>
              </w:rPr>
              <w:t>4.1.2</w:t>
            </w:r>
          </w:p>
        </w:tc>
        <w:tc>
          <w:tcPr>
            <w:tcW w:w="2139" w:type="dxa"/>
          </w:tcPr>
          <w:p>
            <w:pPr>
              <w:pStyle w:val="19"/>
              <w:rPr>
                <w:b/>
                <w:sz w:val="24"/>
              </w:rPr>
            </w:pPr>
          </w:p>
          <w:p>
            <w:pPr>
              <w:pStyle w:val="19"/>
              <w:rPr>
                <w:b/>
                <w:sz w:val="24"/>
              </w:rPr>
            </w:pPr>
          </w:p>
          <w:p>
            <w:pPr>
              <w:pStyle w:val="19"/>
              <w:rPr>
                <w:b/>
                <w:sz w:val="24"/>
              </w:rPr>
            </w:pPr>
          </w:p>
          <w:p>
            <w:pPr>
              <w:pStyle w:val="19"/>
              <w:rPr>
                <w:b/>
                <w:sz w:val="24"/>
              </w:rPr>
            </w:pPr>
          </w:p>
          <w:p>
            <w:pPr>
              <w:pStyle w:val="19"/>
              <w:spacing w:before="1"/>
              <w:rPr>
                <w:b/>
                <w:sz w:val="35"/>
              </w:rPr>
            </w:pPr>
          </w:p>
          <w:p>
            <w:pPr>
              <w:pStyle w:val="19"/>
              <w:spacing w:before="1"/>
              <w:ind w:left="93" w:right="83"/>
              <w:jc w:val="center"/>
              <w:rPr>
                <w:sz w:val="24"/>
              </w:rPr>
            </w:pPr>
            <w:r>
              <w:rPr>
                <w:sz w:val="24"/>
              </w:rPr>
              <w:t>封套上写明</w:t>
            </w:r>
          </w:p>
        </w:tc>
        <w:tc>
          <w:tcPr>
            <w:tcW w:w="6782" w:type="dxa"/>
          </w:tcPr>
          <w:p>
            <w:pPr>
              <w:pStyle w:val="19"/>
              <w:tabs>
                <w:tab w:val="left" w:pos="1569"/>
              </w:tabs>
              <w:spacing w:before="82"/>
              <w:ind w:left="9"/>
              <w:jc w:val="center"/>
              <w:rPr>
                <w:sz w:val="24"/>
              </w:rPr>
            </w:pPr>
            <w:r>
              <w:rPr>
                <w:sz w:val="24"/>
                <w:u w:val="single"/>
              </w:rPr>
              <w:t>(项目名称)</w:t>
            </w:r>
            <w:r>
              <w:rPr>
                <w:sz w:val="24"/>
                <w:u w:val="single"/>
              </w:rPr>
              <w:tab/>
            </w:r>
            <w:r>
              <w:rPr>
                <w:sz w:val="24"/>
              </w:rPr>
              <w:t>响应文件</w:t>
            </w:r>
          </w:p>
          <w:p>
            <w:pPr>
              <w:pStyle w:val="19"/>
              <w:spacing w:before="91" w:line="312" w:lineRule="auto"/>
              <w:ind w:left="1960" w:right="1949"/>
              <w:jc w:val="center"/>
              <w:rPr>
                <w:sz w:val="24"/>
              </w:rPr>
            </w:pPr>
            <w:r>
              <w:rPr>
                <w:sz w:val="24"/>
              </w:rPr>
              <w:t>（封口处加盖供应商公章） 密封内容：</w:t>
            </w:r>
          </w:p>
          <w:p>
            <w:pPr>
              <w:pStyle w:val="19"/>
              <w:spacing w:before="2" w:line="312" w:lineRule="auto"/>
              <w:ind w:left="107" w:right="5482"/>
              <w:rPr>
                <w:sz w:val="24"/>
              </w:rPr>
            </w:pPr>
            <w:r>
              <w:rPr>
                <w:sz w:val="24"/>
              </w:rPr>
              <w:t xml:space="preserve">采购人： </w:t>
            </w:r>
            <w:r>
              <w:rPr>
                <w:spacing w:val="-4"/>
                <w:sz w:val="24"/>
              </w:rPr>
              <w:t>项目名称： 项目编号：</w:t>
            </w:r>
          </w:p>
          <w:p>
            <w:pPr>
              <w:pStyle w:val="19"/>
              <w:ind w:left="107"/>
              <w:rPr>
                <w:sz w:val="24"/>
              </w:rPr>
            </w:pPr>
            <w:r>
              <w:rPr>
                <w:sz w:val="24"/>
              </w:rPr>
              <w:t>供应商地址：</w:t>
            </w:r>
          </w:p>
          <w:p>
            <w:pPr>
              <w:pStyle w:val="19"/>
              <w:tabs>
                <w:tab w:val="left" w:pos="2747"/>
              </w:tabs>
              <w:spacing w:before="91"/>
              <w:ind w:left="107"/>
              <w:rPr>
                <w:sz w:val="24"/>
              </w:rPr>
            </w:pPr>
            <w:r>
              <w:rPr>
                <w:sz w:val="24"/>
              </w:rPr>
              <w:t>邮政编码：</w:t>
            </w:r>
            <w:r>
              <w:rPr>
                <w:sz w:val="24"/>
              </w:rPr>
              <w:tab/>
            </w:r>
            <w:r>
              <w:rPr>
                <w:sz w:val="24"/>
              </w:rPr>
              <w:t>联系电话：</w:t>
            </w:r>
          </w:p>
          <w:p>
            <w:pPr>
              <w:pStyle w:val="19"/>
              <w:tabs>
                <w:tab w:val="left" w:pos="707"/>
                <w:tab w:val="left" w:pos="2387"/>
                <w:tab w:val="left" w:pos="2867"/>
                <w:tab w:val="left" w:pos="3227"/>
                <w:tab w:val="left" w:pos="3707"/>
              </w:tabs>
              <w:spacing w:before="94" w:line="299" w:lineRule="exact"/>
              <w:ind w:left="107"/>
              <w:rPr>
                <w:sz w:val="24"/>
              </w:rPr>
            </w:pPr>
            <w:r>
              <w:rPr>
                <w:sz w:val="24"/>
              </w:rPr>
              <w:t>在</w:t>
            </w:r>
            <w:r>
              <w:rPr>
                <w:sz w:val="24"/>
              </w:rPr>
              <w:tab/>
            </w:r>
            <w:r>
              <w:rPr>
                <w:sz w:val="24"/>
              </w:rPr>
              <w:t>年 月 日上午</w:t>
            </w:r>
            <w:r>
              <w:rPr>
                <w:sz w:val="24"/>
              </w:rPr>
              <w:tab/>
            </w:r>
            <w:r>
              <w:rPr>
                <w:sz w:val="24"/>
              </w:rPr>
              <w:t>：</w:t>
            </w:r>
            <w:r>
              <w:rPr>
                <w:sz w:val="24"/>
              </w:rPr>
              <w:tab/>
            </w:r>
            <w:r>
              <w:rPr>
                <w:sz w:val="24"/>
              </w:rPr>
              <w:t>-</w:t>
            </w:r>
            <w:r>
              <w:rPr>
                <w:sz w:val="24"/>
              </w:rPr>
              <w:tab/>
            </w:r>
            <w:r>
              <w:rPr>
                <w:sz w:val="24"/>
              </w:rPr>
              <w:t>：</w:t>
            </w:r>
            <w:r>
              <w:rPr>
                <w:sz w:val="24"/>
              </w:rPr>
              <w:tab/>
            </w:r>
            <w:r>
              <w:rPr>
                <w:sz w:val="24"/>
              </w:rPr>
              <w:t>时之间准时递交且不得启封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1037" w:type="dxa"/>
          </w:tcPr>
          <w:p>
            <w:pPr>
              <w:pStyle w:val="19"/>
              <w:rPr>
                <w:b/>
                <w:sz w:val="24"/>
              </w:rPr>
            </w:pPr>
          </w:p>
          <w:p>
            <w:pPr>
              <w:pStyle w:val="19"/>
              <w:spacing w:before="172"/>
              <w:ind w:left="199" w:right="190"/>
              <w:jc w:val="center"/>
              <w:rPr>
                <w:sz w:val="24"/>
              </w:rPr>
            </w:pPr>
            <w:r>
              <w:rPr>
                <w:sz w:val="24"/>
              </w:rPr>
              <w:t>4.2.2</w:t>
            </w:r>
          </w:p>
        </w:tc>
        <w:tc>
          <w:tcPr>
            <w:tcW w:w="2139" w:type="dxa"/>
          </w:tcPr>
          <w:p>
            <w:pPr>
              <w:pStyle w:val="19"/>
              <w:rPr>
                <w:b/>
                <w:sz w:val="24"/>
              </w:rPr>
            </w:pPr>
          </w:p>
          <w:p>
            <w:pPr>
              <w:pStyle w:val="19"/>
              <w:spacing w:before="172"/>
              <w:ind w:left="93" w:right="83"/>
              <w:jc w:val="center"/>
              <w:rPr>
                <w:sz w:val="24"/>
              </w:rPr>
            </w:pPr>
            <w:r>
              <w:rPr>
                <w:sz w:val="24"/>
              </w:rPr>
              <w:t>递交响应文件地点</w:t>
            </w:r>
          </w:p>
        </w:tc>
        <w:tc>
          <w:tcPr>
            <w:tcW w:w="6782" w:type="dxa"/>
          </w:tcPr>
          <w:p>
            <w:pPr>
              <w:pStyle w:val="19"/>
              <w:spacing w:before="81" w:line="312" w:lineRule="auto"/>
              <w:ind w:left="107" w:right="96"/>
              <w:rPr>
                <w:rFonts w:hint="default" w:eastAsia="宋体"/>
                <w:sz w:val="24"/>
                <w:lang w:val="en-US" w:eastAsia="zh-CN"/>
              </w:rPr>
            </w:pPr>
            <w:r>
              <w:rPr>
                <w:sz w:val="24"/>
              </w:rPr>
              <w:t>地点：</w:t>
            </w:r>
            <w:r>
              <w:rPr>
                <w:rFonts w:hint="eastAsia"/>
                <w:sz w:val="24"/>
                <w:lang w:val="en-US" w:eastAsia="zh-CN"/>
              </w:rPr>
              <w:t>吉林省粮食和物资储备局机关服务中心二楼中会议室（长春市朝阳区西民主大街725号）</w:t>
            </w:r>
          </w:p>
          <w:p>
            <w:pPr>
              <w:pStyle w:val="19"/>
              <w:spacing w:before="81" w:line="312" w:lineRule="auto"/>
              <w:ind w:left="107" w:right="96"/>
              <w:rPr>
                <w:sz w:val="24"/>
              </w:rPr>
            </w:pPr>
            <w:r>
              <w:rPr>
                <w:sz w:val="24"/>
              </w:rPr>
              <w:t>收件人：</w:t>
            </w:r>
            <w:r>
              <w:rPr>
                <w:rFonts w:hint="eastAsia"/>
                <w:sz w:val="24"/>
                <w:lang w:val="en-US" w:eastAsia="zh-CN"/>
              </w:rPr>
              <w:t>吉林省粮食和物资储备局机关服务中心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37" w:type="dxa"/>
          </w:tcPr>
          <w:p>
            <w:pPr>
              <w:pStyle w:val="19"/>
              <w:spacing w:before="81" w:line="299" w:lineRule="exact"/>
              <w:ind w:left="199" w:right="190"/>
              <w:jc w:val="center"/>
              <w:rPr>
                <w:sz w:val="24"/>
              </w:rPr>
            </w:pPr>
            <w:r>
              <w:rPr>
                <w:sz w:val="24"/>
              </w:rPr>
              <w:t>4.2.3</w:t>
            </w:r>
          </w:p>
        </w:tc>
        <w:tc>
          <w:tcPr>
            <w:tcW w:w="2139" w:type="dxa"/>
          </w:tcPr>
          <w:p>
            <w:pPr>
              <w:pStyle w:val="19"/>
              <w:spacing w:before="81" w:line="299" w:lineRule="exact"/>
              <w:ind w:left="93" w:right="83"/>
              <w:jc w:val="center"/>
              <w:rPr>
                <w:sz w:val="24"/>
              </w:rPr>
            </w:pPr>
            <w:r>
              <w:rPr>
                <w:sz w:val="24"/>
              </w:rPr>
              <w:t>是否退还响应文件</w:t>
            </w:r>
          </w:p>
        </w:tc>
        <w:tc>
          <w:tcPr>
            <w:tcW w:w="6782" w:type="dxa"/>
          </w:tcPr>
          <w:p>
            <w:pPr>
              <w:pStyle w:val="19"/>
              <w:spacing w:before="81" w:line="299" w:lineRule="exact"/>
              <w:ind w:left="107"/>
              <w:rPr>
                <w:sz w:val="24"/>
              </w:rPr>
            </w:pPr>
            <w:r>
              <w:rPr>
                <w:sz w:val="24"/>
              </w:rPr>
              <w:t>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037" w:type="dxa"/>
          </w:tcPr>
          <w:p>
            <w:pPr>
              <w:pStyle w:val="19"/>
              <w:rPr>
                <w:b/>
                <w:sz w:val="24"/>
              </w:rPr>
            </w:pPr>
          </w:p>
          <w:p>
            <w:pPr>
              <w:pStyle w:val="19"/>
              <w:spacing w:before="172"/>
              <w:ind w:left="199" w:right="190"/>
              <w:jc w:val="center"/>
              <w:rPr>
                <w:sz w:val="24"/>
              </w:rPr>
            </w:pPr>
            <w:r>
              <w:rPr>
                <w:sz w:val="24"/>
              </w:rPr>
              <w:t>5.1</w:t>
            </w:r>
          </w:p>
        </w:tc>
        <w:tc>
          <w:tcPr>
            <w:tcW w:w="2139" w:type="dxa"/>
          </w:tcPr>
          <w:p>
            <w:pPr>
              <w:pStyle w:val="19"/>
              <w:rPr>
                <w:b/>
                <w:sz w:val="24"/>
              </w:rPr>
            </w:pPr>
          </w:p>
          <w:p>
            <w:pPr>
              <w:pStyle w:val="19"/>
              <w:spacing w:before="172"/>
              <w:ind w:left="93" w:right="83"/>
              <w:jc w:val="center"/>
              <w:rPr>
                <w:sz w:val="24"/>
              </w:rPr>
            </w:pPr>
            <w:r>
              <w:rPr>
                <w:sz w:val="24"/>
              </w:rPr>
              <w:t>开标时间和地点</w:t>
            </w:r>
          </w:p>
        </w:tc>
        <w:tc>
          <w:tcPr>
            <w:tcW w:w="6782" w:type="dxa"/>
          </w:tcPr>
          <w:p>
            <w:pPr>
              <w:pStyle w:val="19"/>
              <w:spacing w:before="81"/>
              <w:ind w:left="107"/>
              <w:rPr>
                <w:sz w:val="24"/>
              </w:rPr>
            </w:pPr>
            <w:r>
              <w:rPr>
                <w:sz w:val="24"/>
              </w:rPr>
              <w:t>开标时间：202</w:t>
            </w:r>
            <w:r>
              <w:rPr>
                <w:rFonts w:hint="eastAsia"/>
                <w:sz w:val="24"/>
                <w:lang w:val="en-US" w:eastAsia="zh-CN"/>
              </w:rPr>
              <w:t>3</w:t>
            </w:r>
            <w:r>
              <w:rPr>
                <w:sz w:val="24"/>
              </w:rPr>
              <w:t xml:space="preserve"> 年 </w:t>
            </w:r>
            <w:r>
              <w:rPr>
                <w:rFonts w:hint="eastAsia"/>
                <w:sz w:val="24"/>
                <w:lang w:val="en-US" w:eastAsia="zh-CN"/>
              </w:rPr>
              <w:t>7</w:t>
            </w:r>
            <w:r>
              <w:rPr>
                <w:sz w:val="24"/>
              </w:rPr>
              <w:t xml:space="preserve">月 </w:t>
            </w:r>
            <w:r>
              <w:rPr>
                <w:rFonts w:hint="eastAsia"/>
                <w:sz w:val="24"/>
                <w:lang w:val="en-US" w:eastAsia="zh-CN"/>
              </w:rPr>
              <w:t>18</w:t>
            </w:r>
            <w:r>
              <w:rPr>
                <w:sz w:val="24"/>
              </w:rPr>
              <w:t xml:space="preserve">日 </w:t>
            </w:r>
            <w:r>
              <w:rPr>
                <w:rFonts w:hint="eastAsia"/>
                <w:sz w:val="24"/>
                <w:lang w:val="en-US" w:eastAsia="zh-CN"/>
              </w:rPr>
              <w:t>14</w:t>
            </w:r>
            <w:r>
              <w:rPr>
                <w:sz w:val="24"/>
              </w:rPr>
              <w:t>时整（北京时间）</w:t>
            </w:r>
          </w:p>
          <w:p>
            <w:pPr>
              <w:pStyle w:val="19"/>
              <w:spacing w:before="11" w:line="400" w:lineRule="exact"/>
              <w:ind w:left="107" w:right="51"/>
              <w:rPr>
                <w:sz w:val="24"/>
              </w:rPr>
            </w:pPr>
            <w:r>
              <w:rPr>
                <w:sz w:val="24"/>
              </w:rPr>
              <w:t>地点：</w:t>
            </w:r>
            <w:r>
              <w:rPr>
                <w:rFonts w:hint="eastAsia"/>
                <w:sz w:val="24"/>
                <w:lang w:val="en-US" w:eastAsia="zh-CN"/>
              </w:rPr>
              <w:t>吉林省粮食和物资储备局机关服务中心二楼中会议室（长春市朝阳区西民主大街725号）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037" w:type="dxa"/>
          </w:tcPr>
          <w:p>
            <w:pPr>
              <w:pStyle w:val="19"/>
              <w:rPr>
                <w:b/>
                <w:sz w:val="24"/>
              </w:rPr>
            </w:pPr>
          </w:p>
          <w:p>
            <w:pPr>
              <w:pStyle w:val="19"/>
              <w:spacing w:before="6"/>
              <w:rPr>
                <w:b/>
                <w:sz w:val="24"/>
              </w:rPr>
            </w:pPr>
          </w:p>
          <w:p>
            <w:pPr>
              <w:pStyle w:val="19"/>
              <w:ind w:left="199" w:right="190"/>
              <w:jc w:val="center"/>
              <w:rPr>
                <w:sz w:val="24"/>
              </w:rPr>
            </w:pPr>
            <w:r>
              <w:rPr>
                <w:sz w:val="24"/>
              </w:rPr>
              <w:t>5.2</w:t>
            </w:r>
          </w:p>
        </w:tc>
        <w:tc>
          <w:tcPr>
            <w:tcW w:w="2139" w:type="dxa"/>
          </w:tcPr>
          <w:p>
            <w:pPr>
              <w:pStyle w:val="19"/>
              <w:rPr>
                <w:b/>
                <w:sz w:val="24"/>
              </w:rPr>
            </w:pPr>
          </w:p>
          <w:p>
            <w:pPr>
              <w:pStyle w:val="19"/>
              <w:spacing w:before="6"/>
              <w:rPr>
                <w:b/>
                <w:sz w:val="24"/>
              </w:rPr>
            </w:pPr>
          </w:p>
          <w:p>
            <w:pPr>
              <w:pStyle w:val="19"/>
              <w:ind w:left="93" w:right="83"/>
              <w:jc w:val="center"/>
              <w:rPr>
                <w:sz w:val="24"/>
              </w:rPr>
            </w:pPr>
            <w:r>
              <w:rPr>
                <w:sz w:val="24"/>
              </w:rPr>
              <w:t>开标程序</w:t>
            </w:r>
          </w:p>
        </w:tc>
        <w:tc>
          <w:tcPr>
            <w:tcW w:w="6782" w:type="dxa"/>
          </w:tcPr>
          <w:p>
            <w:pPr>
              <w:pStyle w:val="19"/>
              <w:spacing w:before="2"/>
              <w:rPr>
                <w:b/>
                <w:sz w:val="17"/>
              </w:rPr>
            </w:pPr>
          </w:p>
          <w:p>
            <w:pPr>
              <w:pStyle w:val="19"/>
              <w:ind w:left="107"/>
              <w:rPr>
                <w:sz w:val="24"/>
              </w:rPr>
            </w:pPr>
            <w:r>
              <w:rPr>
                <w:sz w:val="24"/>
              </w:rPr>
              <w:t>（1）、（2）、（3）见总则；</w:t>
            </w:r>
          </w:p>
          <w:p>
            <w:pPr>
              <w:pStyle w:val="19"/>
              <w:spacing w:before="94" w:line="312" w:lineRule="auto"/>
              <w:ind w:left="107" w:right="96"/>
              <w:rPr>
                <w:sz w:val="24"/>
              </w:rPr>
            </w:pPr>
            <w:r>
              <w:rPr>
                <w:sz w:val="24"/>
              </w:rPr>
              <w:t>(4)密封检查：由供应商代表及采购人同时检查响应文件密封情况；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37" w:type="dxa"/>
          </w:tcPr>
          <w:p>
            <w:pPr>
              <w:pStyle w:val="19"/>
              <w:spacing w:before="12"/>
              <w:rPr>
                <w:b/>
                <w:sz w:val="21"/>
              </w:rPr>
            </w:pPr>
          </w:p>
          <w:p>
            <w:pPr>
              <w:pStyle w:val="19"/>
              <w:ind w:left="199" w:right="190"/>
              <w:jc w:val="center"/>
              <w:rPr>
                <w:sz w:val="24"/>
              </w:rPr>
            </w:pPr>
            <w:r>
              <w:rPr>
                <w:sz w:val="24"/>
              </w:rPr>
              <w:t>6.1.1</w:t>
            </w:r>
          </w:p>
        </w:tc>
        <w:tc>
          <w:tcPr>
            <w:tcW w:w="2139" w:type="dxa"/>
          </w:tcPr>
          <w:p>
            <w:pPr>
              <w:pStyle w:val="19"/>
              <w:spacing w:before="12"/>
              <w:rPr>
                <w:b/>
                <w:sz w:val="21"/>
              </w:rPr>
            </w:pPr>
          </w:p>
          <w:p>
            <w:pPr>
              <w:pStyle w:val="19"/>
              <w:ind w:left="93" w:right="83"/>
              <w:jc w:val="center"/>
              <w:rPr>
                <w:sz w:val="24"/>
              </w:rPr>
            </w:pPr>
            <w:r>
              <w:rPr>
                <w:sz w:val="24"/>
              </w:rPr>
              <w:t>磋商小组的组建</w:t>
            </w:r>
          </w:p>
        </w:tc>
        <w:tc>
          <w:tcPr>
            <w:tcW w:w="6782" w:type="dxa"/>
          </w:tcPr>
          <w:p>
            <w:pPr>
              <w:pStyle w:val="19"/>
              <w:spacing w:before="80"/>
              <w:ind w:left="107"/>
              <w:rPr>
                <w:sz w:val="24"/>
              </w:rPr>
            </w:pPr>
            <w:r>
              <w:rPr>
                <w:sz w:val="24"/>
              </w:rPr>
              <w:t>磋商小组构成：</w:t>
            </w:r>
            <w:r>
              <w:rPr>
                <w:rFonts w:hint="eastAsia"/>
                <w:sz w:val="24"/>
                <w:lang w:val="en-US" w:eastAsia="zh-CN"/>
              </w:rPr>
              <w:t>局系统</w:t>
            </w:r>
            <w:r>
              <w:rPr>
                <w:sz w:val="24"/>
              </w:rPr>
              <w:t>3人组成。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37" w:type="dxa"/>
          </w:tcPr>
          <w:p>
            <w:pPr>
              <w:pStyle w:val="19"/>
              <w:spacing w:before="11"/>
              <w:rPr>
                <w:b/>
                <w:sz w:val="21"/>
              </w:rPr>
            </w:pPr>
          </w:p>
          <w:p>
            <w:pPr>
              <w:pStyle w:val="19"/>
              <w:ind w:left="199" w:right="190"/>
              <w:jc w:val="center"/>
              <w:rPr>
                <w:sz w:val="24"/>
              </w:rPr>
            </w:pPr>
            <w:r>
              <w:rPr>
                <w:sz w:val="24"/>
              </w:rPr>
              <w:t>7.1</w:t>
            </w:r>
          </w:p>
        </w:tc>
        <w:tc>
          <w:tcPr>
            <w:tcW w:w="2139" w:type="dxa"/>
          </w:tcPr>
          <w:p>
            <w:pPr>
              <w:pStyle w:val="19"/>
              <w:spacing w:before="1" w:line="400" w:lineRule="exact"/>
              <w:ind w:left="233" w:right="100" w:hanging="120"/>
              <w:rPr>
                <w:sz w:val="24"/>
              </w:rPr>
            </w:pPr>
            <w:r>
              <w:rPr>
                <w:sz w:val="24"/>
              </w:rPr>
              <w:t>是否授权磋商小组确定成交供应商</w:t>
            </w:r>
          </w:p>
        </w:tc>
        <w:tc>
          <w:tcPr>
            <w:tcW w:w="6782" w:type="dxa"/>
          </w:tcPr>
          <w:p>
            <w:pPr>
              <w:pStyle w:val="19"/>
              <w:spacing w:before="1" w:line="400" w:lineRule="exact"/>
              <w:ind w:left="107" w:right="96"/>
              <w:rPr>
                <w:sz w:val="24"/>
              </w:rPr>
            </w:pPr>
            <w:r>
              <w:rPr>
                <w:sz w:val="24"/>
              </w:rPr>
              <w:t>否，根据综合评审结果，磋商小组受采购人授权，按照综合得分由高到低的顺序，向采购人推荐前3名成交候选人。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37" w:type="dxa"/>
          </w:tcPr>
          <w:p>
            <w:pPr>
              <w:pStyle w:val="19"/>
              <w:spacing w:before="79" w:line="300" w:lineRule="exact"/>
              <w:ind w:left="199" w:right="190"/>
              <w:jc w:val="center"/>
              <w:rPr>
                <w:sz w:val="24"/>
              </w:rPr>
            </w:pPr>
            <w:r>
              <w:rPr>
                <w:sz w:val="24"/>
              </w:rPr>
              <w:t>7.3.1</w:t>
            </w:r>
          </w:p>
        </w:tc>
        <w:tc>
          <w:tcPr>
            <w:tcW w:w="2139" w:type="dxa"/>
          </w:tcPr>
          <w:p>
            <w:pPr>
              <w:pStyle w:val="19"/>
              <w:spacing w:before="79" w:line="300" w:lineRule="exact"/>
              <w:ind w:left="93" w:right="83"/>
              <w:jc w:val="center"/>
              <w:rPr>
                <w:sz w:val="24"/>
              </w:rPr>
            </w:pPr>
            <w:r>
              <w:rPr>
                <w:sz w:val="24"/>
              </w:rPr>
              <w:t>质保金</w:t>
            </w:r>
          </w:p>
        </w:tc>
        <w:tc>
          <w:tcPr>
            <w:tcW w:w="6782" w:type="dxa"/>
          </w:tcPr>
          <w:p>
            <w:pPr>
              <w:pStyle w:val="19"/>
              <w:spacing w:before="79" w:line="300" w:lineRule="exact"/>
              <w:ind w:left="107"/>
              <w:rPr>
                <w:sz w:val="24"/>
              </w:rPr>
            </w:pPr>
            <w:r>
              <w:rPr>
                <w:sz w:val="24"/>
              </w:rPr>
              <w:t>工程价款的3%。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37" w:type="dxa"/>
          </w:tcPr>
          <w:p>
            <w:pPr>
              <w:pStyle w:val="19"/>
              <w:spacing w:before="80" w:line="299" w:lineRule="exact"/>
              <w:ind w:left="199" w:right="190"/>
              <w:jc w:val="center"/>
              <w:rPr>
                <w:sz w:val="24"/>
              </w:rPr>
            </w:pPr>
            <w:r>
              <w:rPr>
                <w:sz w:val="24"/>
              </w:rPr>
              <w:t>7.3.2</w:t>
            </w:r>
          </w:p>
        </w:tc>
        <w:tc>
          <w:tcPr>
            <w:tcW w:w="2139" w:type="dxa"/>
          </w:tcPr>
          <w:p>
            <w:pPr>
              <w:pStyle w:val="19"/>
              <w:spacing w:before="80" w:line="299" w:lineRule="exact"/>
              <w:ind w:left="93" w:right="83"/>
              <w:jc w:val="center"/>
              <w:rPr>
                <w:sz w:val="24"/>
              </w:rPr>
            </w:pPr>
            <w:r>
              <w:rPr>
                <w:sz w:val="24"/>
              </w:rPr>
              <w:t>付款方式</w:t>
            </w:r>
          </w:p>
        </w:tc>
        <w:tc>
          <w:tcPr>
            <w:tcW w:w="6782" w:type="dxa"/>
          </w:tcPr>
          <w:p>
            <w:pPr>
              <w:pStyle w:val="19"/>
              <w:spacing w:before="80" w:line="299" w:lineRule="exact"/>
              <w:ind w:left="107"/>
              <w:rPr>
                <w:sz w:val="24"/>
              </w:rPr>
            </w:pPr>
            <w:r>
              <w:rPr>
                <w:sz w:val="24"/>
              </w:rPr>
              <w:t>以实际合同签订为准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37" w:type="dxa"/>
          </w:tcPr>
          <w:p>
            <w:pPr>
              <w:pStyle w:val="19"/>
              <w:spacing w:before="81" w:line="298" w:lineRule="exact"/>
              <w:ind w:left="9"/>
              <w:jc w:val="center"/>
              <w:rPr>
                <w:sz w:val="24"/>
              </w:rPr>
            </w:pPr>
            <w:r>
              <w:rPr>
                <w:sz w:val="24"/>
              </w:rPr>
              <w:t>9</w:t>
            </w:r>
          </w:p>
        </w:tc>
        <w:tc>
          <w:tcPr>
            <w:tcW w:w="2139" w:type="dxa"/>
          </w:tcPr>
          <w:p>
            <w:pPr>
              <w:pStyle w:val="19"/>
              <w:spacing w:before="81" w:line="298" w:lineRule="exact"/>
              <w:ind w:left="93" w:right="83"/>
              <w:jc w:val="center"/>
              <w:rPr>
                <w:sz w:val="24"/>
              </w:rPr>
            </w:pPr>
            <w:r>
              <w:rPr>
                <w:sz w:val="24"/>
              </w:rPr>
              <w:t>评审办法</w:t>
            </w:r>
          </w:p>
        </w:tc>
        <w:tc>
          <w:tcPr>
            <w:tcW w:w="6782" w:type="dxa"/>
          </w:tcPr>
          <w:p>
            <w:pPr>
              <w:pStyle w:val="19"/>
              <w:spacing w:before="81" w:line="298" w:lineRule="exact"/>
              <w:ind w:left="107"/>
              <w:rPr>
                <w:sz w:val="24"/>
              </w:rPr>
            </w:pPr>
            <w:r>
              <w:rPr>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37" w:type="dxa"/>
            <w:vAlign w:val="top"/>
          </w:tcPr>
          <w:p>
            <w:pPr>
              <w:pStyle w:val="19"/>
              <w:rPr>
                <w:b/>
                <w:sz w:val="24"/>
              </w:rPr>
            </w:pPr>
          </w:p>
          <w:p>
            <w:pPr>
              <w:pStyle w:val="19"/>
              <w:rPr>
                <w:b/>
                <w:sz w:val="24"/>
              </w:rPr>
            </w:pPr>
          </w:p>
          <w:p>
            <w:pPr>
              <w:pStyle w:val="19"/>
              <w:rPr>
                <w:b/>
                <w:sz w:val="24"/>
              </w:rPr>
            </w:pPr>
          </w:p>
          <w:p>
            <w:pPr>
              <w:pStyle w:val="19"/>
              <w:rPr>
                <w:b/>
                <w:sz w:val="24"/>
              </w:rPr>
            </w:pPr>
          </w:p>
          <w:p>
            <w:pPr>
              <w:pStyle w:val="19"/>
              <w:spacing w:before="184"/>
              <w:ind w:left="199" w:leftChars="0" w:right="190" w:rightChars="0"/>
              <w:jc w:val="center"/>
              <w:rPr>
                <w:rFonts w:hint="default" w:ascii="宋体" w:hAnsi="宋体" w:eastAsia="宋体" w:cs="宋体"/>
                <w:sz w:val="24"/>
                <w:szCs w:val="22"/>
                <w:lang w:val="en-US" w:eastAsia="zh-CN" w:bidi="zh-CN"/>
              </w:rPr>
            </w:pPr>
            <w:r>
              <w:rPr>
                <w:rFonts w:hint="eastAsia"/>
                <w:sz w:val="24"/>
                <w:lang w:val="en-US" w:eastAsia="zh-CN"/>
              </w:rPr>
              <w:t>10</w:t>
            </w:r>
          </w:p>
        </w:tc>
        <w:tc>
          <w:tcPr>
            <w:tcW w:w="2139" w:type="dxa"/>
            <w:vAlign w:val="top"/>
          </w:tcPr>
          <w:p>
            <w:pPr>
              <w:pStyle w:val="19"/>
              <w:rPr>
                <w:b/>
                <w:sz w:val="24"/>
              </w:rPr>
            </w:pPr>
          </w:p>
          <w:p>
            <w:pPr>
              <w:pStyle w:val="19"/>
              <w:rPr>
                <w:b/>
                <w:sz w:val="24"/>
              </w:rPr>
            </w:pPr>
          </w:p>
          <w:p>
            <w:pPr>
              <w:pStyle w:val="19"/>
              <w:spacing w:before="199" w:line="312" w:lineRule="auto"/>
              <w:ind w:left="108" w:leftChars="0" w:right="96" w:rightChars="0"/>
              <w:jc w:val="both"/>
              <w:rPr>
                <w:rFonts w:ascii="宋体" w:hAnsi="宋体" w:eastAsia="宋体" w:cs="宋体"/>
                <w:sz w:val="24"/>
                <w:szCs w:val="22"/>
                <w:lang w:val="zh-CN" w:eastAsia="zh-CN" w:bidi="zh-CN"/>
              </w:rPr>
            </w:pPr>
            <w:r>
              <w:rPr>
                <w:sz w:val="24"/>
              </w:rPr>
              <w:t>政府采购支持小微企业（ 含监狱企业、残疾人就业） 发展</w:t>
            </w:r>
          </w:p>
        </w:tc>
        <w:tc>
          <w:tcPr>
            <w:tcW w:w="6782" w:type="dxa"/>
            <w:vAlign w:val="top"/>
          </w:tcPr>
          <w:p>
            <w:pPr>
              <w:pStyle w:val="19"/>
              <w:spacing w:before="214"/>
              <w:ind w:left="227"/>
              <w:rPr>
                <w:sz w:val="24"/>
              </w:rPr>
            </w:pPr>
            <w:r>
              <w:rPr>
                <w:rFonts w:hint="eastAsia" w:ascii="MS Gothic" w:hAnsi="MS Gothic" w:eastAsia="MS Gothic"/>
                <w:sz w:val="24"/>
              </w:rPr>
              <w:t>☑</w:t>
            </w:r>
            <w:r>
              <w:rPr>
                <w:sz w:val="24"/>
              </w:rPr>
              <w:t>专门面向中小企业采购(应同时在磋商公告中注明)。</w:t>
            </w:r>
          </w:p>
          <w:p>
            <w:pPr>
              <w:pStyle w:val="19"/>
              <w:spacing w:before="91"/>
              <w:ind w:left="227"/>
              <w:rPr>
                <w:sz w:val="24"/>
              </w:rPr>
            </w:pPr>
            <w:r>
              <w:rPr>
                <w:sz w:val="24"/>
              </w:rPr>
              <w:t>□非专门面向中小企业</w:t>
            </w:r>
          </w:p>
          <w:p>
            <w:pPr>
              <w:pStyle w:val="19"/>
              <w:spacing w:before="94"/>
              <w:ind w:left="107"/>
              <w:rPr>
                <w:sz w:val="24"/>
              </w:rPr>
            </w:pPr>
            <w:r>
              <w:rPr>
                <w:sz w:val="24"/>
              </w:rPr>
              <w:t>对小微（含监狱企业）给予 3%的价格扣除。</w:t>
            </w:r>
          </w:p>
          <w:p>
            <w:pPr>
              <w:pStyle w:val="19"/>
              <w:spacing w:before="93" w:line="312" w:lineRule="auto"/>
              <w:ind w:left="107" w:leftChars="0" w:right="96" w:rightChars="0"/>
              <w:jc w:val="both"/>
              <w:rPr>
                <w:rFonts w:ascii="宋体" w:hAnsi="宋体" w:eastAsia="宋体" w:cs="宋体"/>
                <w:sz w:val="24"/>
                <w:szCs w:val="22"/>
                <w:lang w:val="zh-CN" w:eastAsia="zh-CN" w:bidi="zh-CN"/>
              </w:rPr>
            </w:pPr>
            <w:r>
              <w:rPr>
                <w:sz w:val="24"/>
              </w:rPr>
              <w:t>注：1)提供《中小企业声明函》的供应商需提供原件；2）监狱企业参加政府采购活动时，应当提供由省级以上监狱管理局、戒毒管理局(含新疆生产建设兵团)出具的属于监狱企业的证明文件；3)残疾人就业提供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958" w:type="dxa"/>
            <w:gridSpan w:val="3"/>
            <w:vAlign w:val="top"/>
          </w:tcPr>
          <w:p>
            <w:pPr>
              <w:pStyle w:val="19"/>
              <w:spacing w:before="81" w:line="298" w:lineRule="exact"/>
              <w:ind w:left="107"/>
              <w:rPr>
                <w:sz w:val="24"/>
              </w:rPr>
            </w:pPr>
            <w:r>
              <w:rPr>
                <w:sz w:val="24"/>
              </w:rPr>
              <w:t>注：供应商未对竞争性磋商文件提出疑问，视为认可磋商文件</w:t>
            </w:r>
          </w:p>
        </w:tc>
      </w:tr>
    </w:tbl>
    <w:p>
      <w:pPr>
        <w:spacing w:after="0" w:line="296" w:lineRule="exact"/>
        <w:rPr>
          <w:sz w:val="24"/>
        </w:rPr>
        <w:sectPr>
          <w:pgSz w:w="11910" w:h="16840"/>
          <w:pgMar w:top="760" w:right="200" w:bottom="1100" w:left="800" w:header="0" w:footer="913" w:gutter="0"/>
          <w:cols w:space="720" w:num="1"/>
        </w:sectPr>
      </w:pPr>
    </w:p>
    <w:p>
      <w:pPr>
        <w:pStyle w:val="3"/>
        <w:spacing w:before="9"/>
        <w:ind w:left="0"/>
        <w:rPr>
          <w:b/>
          <w:sz w:val="29"/>
        </w:rPr>
      </w:pPr>
    </w:p>
    <w:p/>
    <w:p>
      <w:pPr>
        <w:pStyle w:val="8"/>
        <w:spacing w:before="61"/>
        <w:ind w:left="755" w:right="750"/>
      </w:pPr>
      <w:r>
        <w:t>（二）供应商须知</w:t>
      </w:r>
    </w:p>
    <w:p>
      <w:pPr>
        <w:tabs>
          <w:tab w:val="left" w:pos="1053"/>
        </w:tabs>
        <w:spacing w:before="69"/>
        <w:ind w:left="0" w:right="8276" w:firstLine="0"/>
        <w:jc w:val="right"/>
        <w:rPr>
          <w:b/>
          <w:sz w:val="21"/>
        </w:rPr>
      </w:pPr>
      <w:r>
        <w:rPr>
          <w:b/>
          <w:sz w:val="21"/>
        </w:rPr>
        <w:t>第一部分</w:t>
      </w:r>
      <w:r>
        <w:rPr>
          <w:b/>
          <w:sz w:val="21"/>
        </w:rPr>
        <w:tab/>
      </w:r>
      <w:r>
        <w:rPr>
          <w:b/>
          <w:w w:val="95"/>
          <w:sz w:val="21"/>
        </w:rPr>
        <w:t>磋商程序</w:t>
      </w:r>
    </w:p>
    <w:p>
      <w:pPr>
        <w:pStyle w:val="3"/>
        <w:spacing w:before="124"/>
        <w:ind w:left="0" w:right="8372"/>
        <w:jc w:val="right"/>
      </w:pPr>
      <w:r>
        <w:t>1、采购方式</w:t>
      </w:r>
    </w:p>
    <w:p>
      <w:pPr>
        <w:pStyle w:val="3"/>
        <w:spacing w:before="100" w:line="319" w:lineRule="auto"/>
        <w:ind w:right="812" w:firstLine="720"/>
      </w:pPr>
      <w:r>
        <w:t>本次采购采用竞争性磋商的方式，采购人采用以国家法律规定的邀请方式确定参加磋商的供应商。</w:t>
      </w:r>
    </w:p>
    <w:p>
      <w:pPr>
        <w:pStyle w:val="18"/>
        <w:numPr>
          <w:ilvl w:val="1"/>
          <w:numId w:val="7"/>
        </w:numPr>
        <w:tabs>
          <w:tab w:val="left" w:pos="1453"/>
        </w:tabs>
        <w:spacing w:before="3" w:after="0" w:line="240" w:lineRule="auto"/>
        <w:ind w:left="1452" w:right="0" w:hanging="242"/>
        <w:jc w:val="left"/>
        <w:rPr>
          <w:sz w:val="24"/>
        </w:rPr>
      </w:pPr>
      <w:r>
        <w:rPr>
          <w:sz w:val="24"/>
        </w:rPr>
        <w:t>磋商程序</w:t>
      </w:r>
    </w:p>
    <w:p>
      <w:pPr>
        <w:pStyle w:val="18"/>
        <w:numPr>
          <w:ilvl w:val="2"/>
          <w:numId w:val="7"/>
        </w:numPr>
        <w:tabs>
          <w:tab w:val="left" w:pos="1932"/>
        </w:tabs>
        <w:spacing w:before="100" w:after="0" w:line="319" w:lineRule="auto"/>
        <w:ind w:left="731" w:right="812" w:firstLine="720"/>
        <w:jc w:val="left"/>
        <w:rPr>
          <w:sz w:val="24"/>
        </w:rPr>
      </w:pPr>
      <w:r>
        <w:rPr>
          <w:spacing w:val="-1"/>
          <w:sz w:val="24"/>
        </w:rPr>
        <w:t>在规定的时间内由供应商将响应文件提交给采购</w:t>
      </w:r>
      <w:r>
        <w:rPr>
          <w:rFonts w:hint="eastAsia"/>
          <w:spacing w:val="-1"/>
          <w:sz w:val="24"/>
          <w:lang w:val="en-US" w:eastAsia="zh-CN"/>
        </w:rPr>
        <w:t>人</w:t>
      </w:r>
      <w:r>
        <w:rPr>
          <w:spacing w:val="-1"/>
          <w:sz w:val="24"/>
        </w:rPr>
        <w:t>，由磋商小组对响应</w:t>
      </w:r>
      <w:r>
        <w:rPr>
          <w:sz w:val="24"/>
        </w:rPr>
        <w:t>文件进行评审。</w:t>
      </w:r>
    </w:p>
    <w:p>
      <w:pPr>
        <w:pStyle w:val="18"/>
        <w:numPr>
          <w:ilvl w:val="2"/>
          <w:numId w:val="7"/>
        </w:numPr>
        <w:tabs>
          <w:tab w:val="left" w:pos="1932"/>
        </w:tabs>
        <w:spacing w:before="1" w:after="0" w:line="319" w:lineRule="auto"/>
        <w:ind w:left="731" w:right="812" w:firstLine="720"/>
        <w:jc w:val="left"/>
        <w:rPr>
          <w:sz w:val="24"/>
        </w:rPr>
      </w:pPr>
      <w:r>
        <w:rPr>
          <w:spacing w:val="-2"/>
          <w:sz w:val="24"/>
        </w:rPr>
        <w:t xml:space="preserve">就商务、技术及价格进行磋商，经过磋商小组的评审向采购人推荐前 </w:t>
      </w:r>
      <w:r>
        <w:rPr>
          <w:sz w:val="24"/>
        </w:rPr>
        <w:t>3</w:t>
      </w:r>
      <w:r>
        <w:rPr>
          <w:spacing w:val="-20"/>
          <w:sz w:val="24"/>
        </w:rPr>
        <w:t xml:space="preserve"> 名成交</w:t>
      </w:r>
      <w:r>
        <w:rPr>
          <w:sz w:val="24"/>
        </w:rPr>
        <w:t>候选人。</w:t>
      </w:r>
    </w:p>
    <w:p>
      <w:pPr>
        <w:pStyle w:val="18"/>
        <w:numPr>
          <w:ilvl w:val="1"/>
          <w:numId w:val="7"/>
        </w:numPr>
        <w:tabs>
          <w:tab w:val="left" w:pos="1453"/>
        </w:tabs>
        <w:spacing w:before="3" w:after="0" w:line="240" w:lineRule="auto"/>
        <w:ind w:left="1452" w:right="0" w:hanging="242"/>
        <w:jc w:val="left"/>
        <w:rPr>
          <w:sz w:val="24"/>
        </w:rPr>
      </w:pPr>
      <w:r>
        <w:rPr>
          <w:sz w:val="24"/>
        </w:rPr>
        <w:t>合格供应商的条件详见供应商须知前附表。</w:t>
      </w:r>
    </w:p>
    <w:p>
      <w:pPr>
        <w:pStyle w:val="18"/>
        <w:numPr>
          <w:ilvl w:val="1"/>
          <w:numId w:val="7"/>
        </w:numPr>
        <w:tabs>
          <w:tab w:val="left" w:pos="1453"/>
        </w:tabs>
        <w:spacing w:before="131" w:after="0" w:line="240" w:lineRule="auto"/>
        <w:ind w:left="1452" w:right="0" w:hanging="242"/>
        <w:jc w:val="left"/>
        <w:rPr>
          <w:sz w:val="24"/>
        </w:rPr>
      </w:pPr>
      <w:r>
        <w:rPr>
          <w:sz w:val="24"/>
        </w:rPr>
        <w:t>磋商费用</w:t>
      </w:r>
    </w:p>
    <w:p>
      <w:pPr>
        <w:pStyle w:val="3"/>
        <w:spacing w:before="161" w:line="364" w:lineRule="auto"/>
        <w:ind w:right="724" w:firstLine="240"/>
      </w:pPr>
      <w:r>
        <w:t>供应商应承担所有与准备和参加磋商有关的费用，采购代理机构和采购人在任何情况下均无义务和责任承担这些费用。</w:t>
      </w:r>
    </w:p>
    <w:p>
      <w:pPr>
        <w:pStyle w:val="3"/>
        <w:ind w:left="0"/>
      </w:pPr>
    </w:p>
    <w:p>
      <w:pPr>
        <w:pStyle w:val="3"/>
        <w:ind w:left="0"/>
      </w:pPr>
    </w:p>
    <w:p>
      <w:pPr>
        <w:pStyle w:val="3"/>
        <w:ind w:left="0"/>
      </w:pPr>
    </w:p>
    <w:p>
      <w:pPr>
        <w:pStyle w:val="3"/>
        <w:spacing w:before="1"/>
        <w:ind w:left="0"/>
      </w:pPr>
    </w:p>
    <w:p>
      <w:pPr>
        <w:tabs>
          <w:tab w:val="left" w:pos="1162"/>
        </w:tabs>
        <w:spacing w:before="0"/>
        <w:ind w:left="2" w:right="0" w:firstLine="0"/>
        <w:jc w:val="center"/>
        <w:rPr>
          <w:b/>
          <w:sz w:val="21"/>
        </w:rPr>
      </w:pPr>
      <w:r>
        <w:rPr>
          <w:b/>
          <w:sz w:val="21"/>
        </w:rPr>
        <w:t>第二部分</w:t>
      </w:r>
      <w:r>
        <w:rPr>
          <w:b/>
          <w:sz w:val="21"/>
        </w:rPr>
        <w:tab/>
      </w:r>
      <w:r>
        <w:rPr>
          <w:b/>
          <w:sz w:val="21"/>
        </w:rPr>
        <w:t>磋商文件</w:t>
      </w:r>
    </w:p>
    <w:p>
      <w:pPr>
        <w:pStyle w:val="3"/>
        <w:ind w:left="0"/>
        <w:rPr>
          <w:b/>
          <w:sz w:val="20"/>
        </w:rPr>
      </w:pPr>
    </w:p>
    <w:p>
      <w:pPr>
        <w:pStyle w:val="3"/>
        <w:ind w:left="0"/>
        <w:rPr>
          <w:b/>
          <w:sz w:val="20"/>
        </w:rPr>
      </w:pPr>
    </w:p>
    <w:p>
      <w:pPr>
        <w:pStyle w:val="18"/>
        <w:numPr>
          <w:ilvl w:val="0"/>
          <w:numId w:val="8"/>
        </w:numPr>
        <w:tabs>
          <w:tab w:val="left" w:pos="1453"/>
        </w:tabs>
        <w:spacing w:before="137" w:after="0" w:line="364" w:lineRule="auto"/>
        <w:ind w:left="731" w:right="812" w:firstLine="480"/>
        <w:jc w:val="both"/>
        <w:rPr>
          <w:sz w:val="24"/>
        </w:rPr>
      </w:pPr>
      <w:r>
        <w:rPr>
          <w:spacing w:val="-1"/>
          <w:sz w:val="24"/>
        </w:rPr>
        <w:t>供应商应认真阅读竞争性磋商文件所有的事项、格式、条款和技术规格等。如供应商没有按照磋商文件要求提交全部资料，或者响应文件没有对磋商文件在各方面都作出实</w:t>
      </w:r>
      <w:r>
        <w:rPr>
          <w:sz w:val="24"/>
        </w:rPr>
        <w:t>质性响应是供应商的风险，并可能导致其报价被拒绝。</w:t>
      </w:r>
    </w:p>
    <w:p>
      <w:pPr>
        <w:pStyle w:val="18"/>
        <w:numPr>
          <w:ilvl w:val="0"/>
          <w:numId w:val="8"/>
        </w:numPr>
        <w:tabs>
          <w:tab w:val="left" w:pos="1453"/>
        </w:tabs>
        <w:spacing w:before="1" w:after="0" w:line="240" w:lineRule="auto"/>
        <w:ind w:left="1452" w:right="0" w:hanging="242"/>
        <w:jc w:val="left"/>
        <w:rPr>
          <w:sz w:val="24"/>
        </w:rPr>
      </w:pPr>
      <w:r>
        <w:rPr>
          <w:sz w:val="24"/>
        </w:rPr>
        <w:t>磋商文件的澄清及修改</w:t>
      </w:r>
    </w:p>
    <w:p>
      <w:pPr>
        <w:pStyle w:val="18"/>
        <w:numPr>
          <w:ilvl w:val="0"/>
          <w:numId w:val="0"/>
        </w:numPr>
        <w:tabs>
          <w:tab w:val="left" w:pos="1453"/>
        </w:tabs>
        <w:spacing w:before="1" w:after="0" w:line="240" w:lineRule="auto"/>
        <w:ind w:left="719" w:leftChars="327" w:right="0" w:rightChars="0" w:firstLine="480" w:firstLineChars="200"/>
        <w:jc w:val="left"/>
        <w:rPr>
          <w:sz w:val="24"/>
        </w:rPr>
      </w:pPr>
      <w:r>
        <w:rPr>
          <w:rFonts w:hint="eastAsia"/>
          <w:sz w:val="24"/>
          <w:lang w:val="en-US" w:eastAsia="zh-CN"/>
        </w:rPr>
        <w:t>2.1</w:t>
      </w:r>
      <w:r>
        <w:rPr>
          <w:sz w:val="24"/>
        </w:rPr>
        <w:t>任何要求对磋商文件进行澄清的供应商，磋商截止时间前均应以书面形式通知</w:t>
      </w:r>
      <w:r>
        <w:rPr>
          <w:spacing w:val="-1"/>
          <w:sz w:val="24"/>
        </w:rPr>
        <w:t>采购代理机构。采购代理机构应以在公告媒介发布信息形式予以答复，并将书面答复发布</w:t>
      </w:r>
      <w:r>
        <w:rPr>
          <w:sz w:val="24"/>
        </w:rPr>
        <w:t>到发布公告相应媒介。</w:t>
      </w:r>
    </w:p>
    <w:p>
      <w:pPr>
        <w:pStyle w:val="18"/>
        <w:numPr>
          <w:ilvl w:val="0"/>
          <w:numId w:val="0"/>
        </w:numPr>
        <w:tabs>
          <w:tab w:val="left" w:pos="1932"/>
        </w:tabs>
        <w:spacing w:before="2" w:after="0" w:line="364" w:lineRule="auto"/>
        <w:ind w:left="719" w:leftChars="327" w:right="812" w:rightChars="0" w:firstLine="476" w:firstLineChars="200"/>
        <w:jc w:val="both"/>
        <w:rPr>
          <w:sz w:val="24"/>
        </w:rPr>
      </w:pPr>
      <w:r>
        <w:rPr>
          <w:rFonts w:hint="eastAsia"/>
          <w:spacing w:val="-1"/>
          <w:sz w:val="24"/>
          <w:lang w:val="en-US" w:eastAsia="zh-CN"/>
        </w:rPr>
        <w:t>2.2</w:t>
      </w:r>
      <w:r>
        <w:rPr>
          <w:spacing w:val="-1"/>
          <w:sz w:val="24"/>
        </w:rPr>
        <w:t>采购人可主动的或在解答供应商提出的澄清问题时对磋商文件进行修改，磋商文件的修改应以书面形式通知采购代理机构，由采购代理机构通知所有购买磋商文件的供</w:t>
      </w:r>
      <w:r>
        <w:rPr>
          <w:sz w:val="24"/>
        </w:rPr>
        <w:t>应商，并对其具有约束力。</w:t>
      </w:r>
    </w:p>
    <w:p>
      <w:pPr>
        <w:pStyle w:val="18"/>
        <w:numPr>
          <w:ilvl w:val="0"/>
          <w:numId w:val="0"/>
        </w:numPr>
        <w:tabs>
          <w:tab w:val="left" w:pos="1872"/>
        </w:tabs>
        <w:spacing w:before="1" w:after="0" w:line="364" w:lineRule="auto"/>
        <w:ind w:left="480" w:leftChars="218" w:right="872" w:rightChars="0" w:firstLine="714" w:firstLineChars="300"/>
        <w:jc w:val="both"/>
        <w:rPr>
          <w:sz w:val="24"/>
        </w:rPr>
      </w:pPr>
      <w:r>
        <w:rPr>
          <w:rFonts w:hint="eastAsia"/>
          <w:spacing w:val="-1"/>
          <w:sz w:val="24"/>
          <w:lang w:val="en-US" w:eastAsia="zh-CN"/>
        </w:rPr>
        <w:t>2.3</w:t>
      </w:r>
      <w:r>
        <w:rPr>
          <w:spacing w:val="-1"/>
          <w:sz w:val="24"/>
        </w:rPr>
        <w:t>为使供应商有足够的时间对响应文件的修改部分进行研究，采购人有权决定是</w:t>
      </w:r>
      <w:r>
        <w:rPr>
          <w:sz w:val="24"/>
        </w:rPr>
        <w:t>否延长磋商截止期。</w:t>
      </w:r>
    </w:p>
    <w:p>
      <w:pPr>
        <w:pStyle w:val="3"/>
        <w:ind w:left="0"/>
      </w:pPr>
    </w:p>
    <w:p>
      <w:pPr>
        <w:spacing w:before="162" w:line="364" w:lineRule="auto"/>
        <w:ind w:left="1211" w:right="4064" w:firstLine="2858"/>
        <w:jc w:val="left"/>
        <w:rPr>
          <w:sz w:val="24"/>
        </w:rPr>
      </w:pPr>
      <w:r>
        <w:rPr>
          <w:b/>
          <w:sz w:val="24"/>
        </w:rPr>
        <w:t>第三部分 响应文件的编制</w:t>
      </w:r>
      <w:r>
        <w:rPr>
          <w:sz w:val="24"/>
        </w:rPr>
        <w:t>1.磋商范围及响应文件中计量单位的使用</w:t>
      </w:r>
    </w:p>
    <w:p>
      <w:pPr>
        <w:pStyle w:val="18"/>
        <w:numPr>
          <w:ilvl w:val="1"/>
          <w:numId w:val="9"/>
        </w:numPr>
        <w:tabs>
          <w:tab w:val="left" w:pos="1632"/>
        </w:tabs>
        <w:spacing w:before="1" w:after="0" w:line="364" w:lineRule="auto"/>
        <w:ind w:left="731" w:right="872" w:firstLine="480"/>
        <w:jc w:val="left"/>
        <w:rPr>
          <w:sz w:val="24"/>
        </w:rPr>
      </w:pPr>
      <w:r>
        <w:rPr>
          <w:spacing w:val="-1"/>
          <w:sz w:val="24"/>
        </w:rPr>
        <w:t>供应商应按磋商文件的工程量清单进行报价，不能将整个的内容拆开就其中一项</w:t>
      </w:r>
      <w:r>
        <w:rPr>
          <w:sz w:val="24"/>
        </w:rPr>
        <w:t>或一部分进行报价。</w:t>
      </w:r>
    </w:p>
    <w:p>
      <w:pPr>
        <w:pStyle w:val="18"/>
        <w:numPr>
          <w:ilvl w:val="1"/>
          <w:numId w:val="9"/>
        </w:numPr>
        <w:tabs>
          <w:tab w:val="left" w:pos="1692"/>
        </w:tabs>
        <w:spacing w:before="2" w:after="0" w:line="364" w:lineRule="auto"/>
        <w:ind w:left="731" w:right="812" w:firstLine="480"/>
        <w:jc w:val="left"/>
        <w:rPr>
          <w:sz w:val="24"/>
        </w:rPr>
      </w:pPr>
      <w:r>
        <w:rPr>
          <w:spacing w:val="-1"/>
          <w:sz w:val="24"/>
        </w:rPr>
        <w:t>响应文件中所使用的计量单位，除磋商文件中有特殊要求外，应采用中华人民共</w:t>
      </w:r>
      <w:r>
        <w:rPr>
          <w:sz w:val="24"/>
        </w:rPr>
        <w:t>和国法定计量单位。</w:t>
      </w:r>
    </w:p>
    <w:p>
      <w:pPr>
        <w:pStyle w:val="18"/>
        <w:numPr>
          <w:ilvl w:val="0"/>
          <w:numId w:val="10"/>
        </w:numPr>
        <w:tabs>
          <w:tab w:val="left" w:pos="1573"/>
        </w:tabs>
        <w:spacing w:before="1" w:after="0" w:line="240" w:lineRule="auto"/>
        <w:ind w:left="1572" w:right="0" w:hanging="242"/>
        <w:jc w:val="left"/>
        <w:rPr>
          <w:sz w:val="24"/>
        </w:rPr>
      </w:pPr>
      <w:r>
        <w:rPr>
          <w:sz w:val="24"/>
        </w:rPr>
        <w:t>响应文件构成</w:t>
      </w:r>
    </w:p>
    <w:p>
      <w:pPr>
        <w:pStyle w:val="3"/>
        <w:spacing w:before="160" w:line="364" w:lineRule="auto"/>
        <w:ind w:right="932" w:firstLine="840"/>
      </w:pPr>
      <w:r>
        <w:t>供应商应完整地按磋商文件提供的响应文件格式填写响应文件，响应文件应包括以下内容：</w:t>
      </w:r>
    </w:p>
    <w:p>
      <w:pPr>
        <w:pStyle w:val="18"/>
        <w:numPr>
          <w:ilvl w:val="1"/>
          <w:numId w:val="10"/>
        </w:numPr>
        <w:tabs>
          <w:tab w:val="left" w:pos="2053"/>
        </w:tabs>
        <w:spacing w:before="1" w:after="0" w:line="240" w:lineRule="auto"/>
        <w:ind w:left="2052" w:right="0" w:hanging="602"/>
        <w:jc w:val="left"/>
        <w:rPr>
          <w:sz w:val="24"/>
        </w:rPr>
      </w:pPr>
      <w:r>
        <w:rPr>
          <w:sz w:val="24"/>
        </w:rPr>
        <w:t>投标函及投标函附录</w:t>
      </w:r>
    </w:p>
    <w:p>
      <w:pPr>
        <w:pStyle w:val="18"/>
        <w:numPr>
          <w:ilvl w:val="1"/>
          <w:numId w:val="10"/>
        </w:numPr>
        <w:tabs>
          <w:tab w:val="left" w:pos="2053"/>
        </w:tabs>
        <w:spacing w:before="161" w:after="0" w:line="240" w:lineRule="auto"/>
        <w:ind w:left="2052" w:right="0" w:hanging="602"/>
        <w:jc w:val="left"/>
        <w:rPr>
          <w:sz w:val="24"/>
        </w:rPr>
      </w:pPr>
      <w:r>
        <w:rPr>
          <w:sz w:val="24"/>
        </w:rPr>
        <w:t>法定代表人身份证明</w:t>
      </w:r>
    </w:p>
    <w:p>
      <w:pPr>
        <w:pStyle w:val="18"/>
        <w:numPr>
          <w:ilvl w:val="1"/>
          <w:numId w:val="10"/>
        </w:numPr>
        <w:tabs>
          <w:tab w:val="left" w:pos="2053"/>
        </w:tabs>
        <w:spacing w:before="160" w:after="0" w:line="240" w:lineRule="auto"/>
        <w:ind w:left="2052" w:right="0" w:hanging="602"/>
        <w:jc w:val="left"/>
        <w:rPr>
          <w:sz w:val="24"/>
        </w:rPr>
      </w:pPr>
      <w:r>
        <w:rPr>
          <w:sz w:val="24"/>
        </w:rPr>
        <w:t>附法定代表人身份证明的授权委托书</w:t>
      </w:r>
    </w:p>
    <w:p>
      <w:pPr>
        <w:pStyle w:val="18"/>
        <w:numPr>
          <w:ilvl w:val="1"/>
          <w:numId w:val="10"/>
        </w:numPr>
        <w:tabs>
          <w:tab w:val="left" w:pos="2053"/>
        </w:tabs>
        <w:spacing w:before="160" w:after="0" w:line="240" w:lineRule="auto"/>
        <w:ind w:left="2052" w:right="0" w:hanging="602"/>
        <w:jc w:val="left"/>
        <w:rPr>
          <w:sz w:val="24"/>
        </w:rPr>
      </w:pPr>
      <w:r>
        <w:rPr>
          <w:sz w:val="24"/>
        </w:rPr>
        <w:t>己标价工程量清单</w:t>
      </w:r>
    </w:p>
    <w:p>
      <w:pPr>
        <w:pStyle w:val="18"/>
        <w:numPr>
          <w:ilvl w:val="1"/>
          <w:numId w:val="10"/>
        </w:numPr>
        <w:tabs>
          <w:tab w:val="left" w:pos="2053"/>
        </w:tabs>
        <w:spacing w:before="161" w:after="0" w:line="240" w:lineRule="auto"/>
        <w:ind w:left="2052" w:right="0" w:hanging="602"/>
        <w:jc w:val="left"/>
        <w:rPr>
          <w:sz w:val="24"/>
        </w:rPr>
      </w:pPr>
      <w:r>
        <w:rPr>
          <w:sz w:val="24"/>
        </w:rPr>
        <w:t>施工组织设计</w:t>
      </w:r>
    </w:p>
    <w:p>
      <w:pPr>
        <w:pStyle w:val="18"/>
        <w:numPr>
          <w:ilvl w:val="1"/>
          <w:numId w:val="10"/>
        </w:numPr>
        <w:tabs>
          <w:tab w:val="left" w:pos="2053"/>
        </w:tabs>
        <w:spacing w:before="160" w:after="0" w:line="240" w:lineRule="auto"/>
        <w:ind w:left="2052" w:right="0" w:hanging="602"/>
        <w:jc w:val="left"/>
        <w:rPr>
          <w:sz w:val="24"/>
        </w:rPr>
      </w:pPr>
      <w:r>
        <w:rPr>
          <w:sz w:val="24"/>
        </w:rPr>
        <w:t>项目管理机构</w:t>
      </w:r>
    </w:p>
    <w:p>
      <w:pPr>
        <w:pStyle w:val="18"/>
        <w:numPr>
          <w:ilvl w:val="1"/>
          <w:numId w:val="10"/>
        </w:numPr>
        <w:tabs>
          <w:tab w:val="left" w:pos="2053"/>
        </w:tabs>
        <w:spacing w:before="161" w:after="0" w:line="240" w:lineRule="auto"/>
        <w:ind w:left="2052" w:right="0" w:hanging="602"/>
        <w:jc w:val="left"/>
        <w:rPr>
          <w:sz w:val="24"/>
        </w:rPr>
      </w:pPr>
      <w:r>
        <w:rPr>
          <w:sz w:val="24"/>
        </w:rPr>
        <w:t>资格审查资料</w:t>
      </w:r>
    </w:p>
    <w:p>
      <w:pPr>
        <w:pStyle w:val="18"/>
        <w:numPr>
          <w:ilvl w:val="1"/>
          <w:numId w:val="10"/>
        </w:numPr>
        <w:tabs>
          <w:tab w:val="left" w:pos="2053"/>
        </w:tabs>
        <w:spacing w:before="160" w:after="0" w:line="364" w:lineRule="auto"/>
        <w:ind w:left="1211" w:right="7892" w:firstLine="240"/>
        <w:jc w:val="left"/>
        <w:rPr>
          <w:sz w:val="24"/>
        </w:rPr>
      </w:pPr>
      <w:r>
        <w:rPr>
          <w:spacing w:val="-5"/>
          <w:sz w:val="24"/>
        </w:rPr>
        <w:t>其他材料</w:t>
      </w:r>
      <w:r>
        <w:rPr>
          <w:sz w:val="24"/>
        </w:rPr>
        <w:t>3.报价</w:t>
      </w:r>
    </w:p>
    <w:p>
      <w:pPr>
        <w:pStyle w:val="18"/>
        <w:numPr>
          <w:ilvl w:val="2"/>
          <w:numId w:val="11"/>
        </w:numPr>
        <w:tabs>
          <w:tab w:val="left" w:pos="1872"/>
        </w:tabs>
        <w:spacing w:before="2" w:after="0" w:line="240" w:lineRule="auto"/>
        <w:ind w:left="1871" w:right="0" w:hanging="661"/>
        <w:jc w:val="left"/>
        <w:rPr>
          <w:sz w:val="24"/>
        </w:rPr>
      </w:pPr>
      <w:r>
        <w:rPr>
          <w:sz w:val="24"/>
        </w:rPr>
        <w:t>供应商应按采购人提供的“工程量清单”的要求填写相应表格。</w:t>
      </w:r>
    </w:p>
    <w:p>
      <w:pPr>
        <w:pStyle w:val="18"/>
        <w:numPr>
          <w:ilvl w:val="2"/>
          <w:numId w:val="11"/>
        </w:numPr>
        <w:tabs>
          <w:tab w:val="left" w:pos="1932"/>
        </w:tabs>
        <w:spacing w:before="160" w:after="0" w:line="364" w:lineRule="auto"/>
        <w:ind w:left="731" w:right="812" w:firstLine="480"/>
        <w:jc w:val="left"/>
        <w:rPr>
          <w:sz w:val="24"/>
        </w:rPr>
      </w:pPr>
      <w:r>
        <w:rPr>
          <w:spacing w:val="-1"/>
          <w:sz w:val="24"/>
        </w:rPr>
        <w:t>供应商在磋商截止时间前修改报价函中的磋商报价总额，应同时修改“已标价</w:t>
      </w:r>
      <w:r>
        <w:rPr>
          <w:sz w:val="24"/>
        </w:rPr>
        <w:t>工程量清单”中的相应报价，磋商报价总额为各分项金额之和。</w:t>
      </w:r>
    </w:p>
    <w:p>
      <w:pPr>
        <w:pStyle w:val="18"/>
        <w:numPr>
          <w:ilvl w:val="2"/>
          <w:numId w:val="11"/>
        </w:numPr>
        <w:tabs>
          <w:tab w:val="left" w:pos="1932"/>
        </w:tabs>
        <w:spacing w:before="42" w:after="0" w:line="240" w:lineRule="auto"/>
        <w:ind w:left="1931" w:right="0" w:hanging="721"/>
        <w:jc w:val="both"/>
        <w:rPr>
          <w:sz w:val="24"/>
        </w:rPr>
      </w:pPr>
      <w:r>
        <w:rPr>
          <w:sz w:val="24"/>
        </w:rPr>
        <w:t>采购人设有采购预算的，供应商的磋商报价不得超过预算金额。</w:t>
      </w:r>
    </w:p>
    <w:p>
      <w:pPr>
        <w:pStyle w:val="18"/>
        <w:numPr>
          <w:ilvl w:val="2"/>
          <w:numId w:val="11"/>
        </w:numPr>
        <w:tabs>
          <w:tab w:val="left" w:pos="1932"/>
        </w:tabs>
        <w:spacing w:before="160" w:after="0" w:line="240" w:lineRule="auto"/>
        <w:ind w:left="1931" w:right="0" w:hanging="721"/>
        <w:jc w:val="both"/>
        <w:rPr>
          <w:sz w:val="24"/>
        </w:rPr>
      </w:pPr>
      <w:r>
        <w:rPr>
          <w:sz w:val="24"/>
        </w:rPr>
        <w:t>磋商报价为供应商在响应文件中提出的各项支付金额的总和。</w:t>
      </w:r>
    </w:p>
    <w:p>
      <w:pPr>
        <w:pStyle w:val="18"/>
        <w:numPr>
          <w:ilvl w:val="2"/>
          <w:numId w:val="11"/>
        </w:numPr>
        <w:tabs>
          <w:tab w:val="left" w:pos="1932"/>
        </w:tabs>
        <w:spacing w:before="161" w:after="0" w:line="364" w:lineRule="auto"/>
        <w:ind w:left="731" w:right="812" w:firstLine="480"/>
        <w:jc w:val="both"/>
        <w:rPr>
          <w:sz w:val="24"/>
        </w:rPr>
      </w:pPr>
      <w:r>
        <w:rPr>
          <w:spacing w:val="-1"/>
          <w:sz w:val="24"/>
        </w:rPr>
        <w:t>供应商的磋商报价，应是完成本须知和磋商文件中所列采购工程范围及工期的</w:t>
      </w:r>
      <w:r>
        <w:rPr>
          <w:sz w:val="24"/>
        </w:rPr>
        <w:t>全部施工内容，不得以任何理由予以重复，作为供应商计算单价或总价的依据。</w:t>
      </w:r>
    </w:p>
    <w:p>
      <w:pPr>
        <w:pStyle w:val="18"/>
        <w:numPr>
          <w:ilvl w:val="2"/>
          <w:numId w:val="11"/>
        </w:numPr>
        <w:tabs>
          <w:tab w:val="left" w:pos="1932"/>
        </w:tabs>
        <w:spacing w:before="1" w:after="0" w:line="364" w:lineRule="auto"/>
        <w:ind w:left="731" w:right="812" w:firstLine="480"/>
        <w:jc w:val="both"/>
        <w:rPr>
          <w:sz w:val="24"/>
        </w:rPr>
      </w:pPr>
      <w:r>
        <w:rPr>
          <w:spacing w:val="-1"/>
          <w:sz w:val="24"/>
        </w:rPr>
        <w:t>除非采购人对磋商文件予以修改，供应商应按照磋商文件提供的工程量清单逐项填报单价和合价，每一个项目只准许有一个报价，并且磋商报价应与响应文件工程量清单报价表中所列各项费用合计价格相符，否则，可能导致其投标被否决。任何有选择的报</w:t>
      </w:r>
      <w:r>
        <w:rPr>
          <w:sz w:val="24"/>
        </w:rPr>
        <w:t>价及折扣报价都将按其投标被否决处理。</w:t>
      </w:r>
    </w:p>
    <w:p>
      <w:pPr>
        <w:pStyle w:val="18"/>
        <w:numPr>
          <w:ilvl w:val="2"/>
          <w:numId w:val="11"/>
        </w:numPr>
        <w:tabs>
          <w:tab w:val="left" w:pos="1932"/>
        </w:tabs>
        <w:spacing w:before="2" w:after="0" w:line="240" w:lineRule="auto"/>
        <w:ind w:left="1931" w:right="0" w:hanging="721"/>
        <w:jc w:val="both"/>
        <w:rPr>
          <w:sz w:val="24"/>
        </w:rPr>
      </w:pPr>
      <w:r>
        <w:rPr>
          <w:sz w:val="24"/>
        </w:rPr>
        <w:t>本工程采用固定单价合同。</w:t>
      </w:r>
    </w:p>
    <w:p>
      <w:pPr>
        <w:pStyle w:val="18"/>
        <w:numPr>
          <w:ilvl w:val="2"/>
          <w:numId w:val="11"/>
        </w:numPr>
        <w:tabs>
          <w:tab w:val="left" w:pos="1932"/>
        </w:tabs>
        <w:spacing w:before="161" w:after="0" w:line="364" w:lineRule="auto"/>
        <w:ind w:left="731" w:right="812" w:firstLine="480"/>
        <w:jc w:val="both"/>
        <w:rPr>
          <w:sz w:val="24"/>
        </w:rPr>
      </w:pPr>
      <w:r>
        <w:rPr>
          <w:spacing w:val="-1"/>
          <w:sz w:val="24"/>
        </w:rPr>
        <w:t>本采购工程的施工地点为本须知前附表所述，除非合同中另有规定，供应商在报价中所报的单价和合价，以及磋商报价汇总表中的价格均包括劳务、材料、机械、质检</w:t>
      </w:r>
      <w:r>
        <w:rPr>
          <w:sz w:val="24"/>
        </w:rPr>
        <w:t>安装、缺陷修复、管理费、利润和风险等全部费用。</w:t>
      </w:r>
    </w:p>
    <w:p>
      <w:pPr>
        <w:pStyle w:val="18"/>
        <w:numPr>
          <w:ilvl w:val="2"/>
          <w:numId w:val="11"/>
        </w:numPr>
        <w:tabs>
          <w:tab w:val="left" w:pos="1932"/>
        </w:tabs>
        <w:spacing w:before="2" w:after="0" w:line="364" w:lineRule="auto"/>
        <w:ind w:left="731" w:right="812" w:firstLine="480"/>
        <w:jc w:val="both"/>
        <w:rPr>
          <w:sz w:val="24"/>
        </w:rPr>
      </w:pPr>
      <w:r>
        <w:rPr>
          <w:spacing w:val="-1"/>
          <w:sz w:val="24"/>
        </w:rPr>
        <w:t>供应商可自行先到工地踏勘以充分了解工地位置、情况、道路、储存空间、装卸限制及任何其他足以影响承包价的情况，任何因忽视或误解工地情况而导致的索赔或工</w:t>
      </w:r>
      <w:r>
        <w:rPr>
          <w:sz w:val="24"/>
        </w:rPr>
        <w:t>期延长申请将不被批准。</w:t>
      </w:r>
    </w:p>
    <w:p>
      <w:pPr>
        <w:pStyle w:val="18"/>
        <w:numPr>
          <w:ilvl w:val="2"/>
          <w:numId w:val="11"/>
        </w:numPr>
        <w:tabs>
          <w:tab w:val="left" w:pos="2052"/>
        </w:tabs>
        <w:spacing w:before="2" w:after="0" w:line="240" w:lineRule="auto"/>
        <w:ind w:left="2051" w:right="0" w:hanging="841"/>
        <w:jc w:val="both"/>
        <w:rPr>
          <w:sz w:val="24"/>
        </w:rPr>
      </w:pPr>
      <w:r>
        <w:rPr>
          <w:sz w:val="24"/>
        </w:rPr>
        <w:t>供应商在投标时务必按照采购人提供的格式进行报价。</w:t>
      </w:r>
    </w:p>
    <w:p>
      <w:pPr>
        <w:pStyle w:val="18"/>
        <w:numPr>
          <w:ilvl w:val="2"/>
          <w:numId w:val="11"/>
        </w:numPr>
        <w:tabs>
          <w:tab w:val="left" w:pos="1992"/>
        </w:tabs>
        <w:spacing w:before="160" w:after="0" w:line="364" w:lineRule="auto"/>
        <w:ind w:left="731" w:right="752" w:firstLine="480"/>
        <w:jc w:val="both"/>
        <w:rPr>
          <w:b w:val="0"/>
        </w:rPr>
      </w:pPr>
      <w:r>
        <w:rPr>
          <w:sz w:val="24"/>
        </w:rPr>
        <w:t>供应商在投标时必须按《建设工程工程量清单计价规范》</w:t>
      </w:r>
      <w:r>
        <w:rPr>
          <w:spacing w:val="-2"/>
          <w:sz w:val="24"/>
        </w:rPr>
        <w:t xml:space="preserve">（GB50500-2013）， </w:t>
      </w:r>
      <w:r>
        <w:rPr>
          <w:sz w:val="24"/>
        </w:rPr>
        <w:t>提供清单格式填写报价，应体现出综合单价的详细组成，如风险费用等。</w:t>
      </w:r>
    </w:p>
    <w:p>
      <w:pPr>
        <w:pStyle w:val="18"/>
        <w:numPr>
          <w:ilvl w:val="0"/>
          <w:numId w:val="12"/>
        </w:numPr>
        <w:tabs>
          <w:tab w:val="left" w:pos="973"/>
        </w:tabs>
        <w:spacing w:before="1" w:after="0" w:line="240" w:lineRule="auto"/>
        <w:ind w:left="972" w:right="0" w:hanging="242"/>
        <w:jc w:val="left"/>
        <w:rPr>
          <w:sz w:val="24"/>
        </w:rPr>
      </w:pPr>
      <w:r>
        <w:rPr>
          <w:sz w:val="24"/>
        </w:rPr>
        <w:t>有效期</w:t>
      </w:r>
    </w:p>
    <w:p>
      <w:pPr>
        <w:pStyle w:val="18"/>
        <w:numPr>
          <w:ilvl w:val="1"/>
          <w:numId w:val="12"/>
        </w:numPr>
        <w:tabs>
          <w:tab w:val="left" w:pos="1752"/>
        </w:tabs>
        <w:spacing w:before="161" w:after="0" w:line="364" w:lineRule="auto"/>
        <w:ind w:left="731" w:right="872" w:firstLine="600"/>
        <w:jc w:val="left"/>
        <w:rPr>
          <w:sz w:val="24"/>
        </w:rPr>
      </w:pPr>
      <w:r>
        <w:rPr>
          <w:spacing w:val="-3"/>
          <w:sz w:val="24"/>
        </w:rPr>
        <w:t xml:space="preserve">供应商的响应文件应在规定的递交响应文件截止日后 </w:t>
      </w:r>
      <w:r>
        <w:rPr>
          <w:sz w:val="24"/>
          <w:u w:val="single"/>
        </w:rPr>
        <w:t>90</w:t>
      </w:r>
      <w:r>
        <w:rPr>
          <w:spacing w:val="-9"/>
          <w:sz w:val="24"/>
        </w:rPr>
        <w:t xml:space="preserve"> 天内保持有效，有效期</w:t>
      </w:r>
      <w:r>
        <w:rPr>
          <w:sz w:val="24"/>
        </w:rPr>
        <w:t>不满足要求的响应文件将被视为非实质性响应而予以拒绝。</w:t>
      </w:r>
    </w:p>
    <w:p>
      <w:pPr>
        <w:pStyle w:val="18"/>
        <w:numPr>
          <w:ilvl w:val="1"/>
          <w:numId w:val="12"/>
        </w:numPr>
        <w:tabs>
          <w:tab w:val="left" w:pos="1812"/>
        </w:tabs>
        <w:spacing w:before="1" w:after="0" w:line="364" w:lineRule="auto"/>
        <w:ind w:left="731" w:right="812" w:firstLine="600"/>
        <w:jc w:val="left"/>
        <w:rPr>
          <w:sz w:val="24"/>
        </w:rPr>
      </w:pPr>
      <w:r>
        <w:rPr>
          <w:sz w:val="24"/>
        </w:rPr>
        <w:t>采购人可根据实际情况，在原有效期截止之前，要求供应商同意延长有效期。</w:t>
      </w:r>
      <w:r>
        <w:rPr>
          <w:spacing w:val="-1"/>
          <w:sz w:val="24"/>
        </w:rPr>
        <w:t>接受该要求的供应商将不得要求修正其报价，且本须知中有关保证金的要求将在延长的有效期内继续有效。供应商也可以拒绝采购人的这种要求，其保证金将不会被没收。上述要</w:t>
      </w:r>
      <w:r>
        <w:rPr>
          <w:sz w:val="24"/>
        </w:rPr>
        <w:t>求和答复都应以书面形式提交。</w:t>
      </w:r>
    </w:p>
    <w:p>
      <w:pPr>
        <w:pStyle w:val="18"/>
        <w:numPr>
          <w:ilvl w:val="0"/>
          <w:numId w:val="12"/>
        </w:numPr>
        <w:tabs>
          <w:tab w:val="left" w:pos="1393"/>
        </w:tabs>
        <w:spacing w:before="2" w:after="0" w:line="240" w:lineRule="auto"/>
        <w:ind w:left="1392" w:right="0" w:hanging="242"/>
        <w:jc w:val="left"/>
        <w:rPr>
          <w:sz w:val="24"/>
        </w:rPr>
      </w:pPr>
      <w:r>
        <w:rPr>
          <w:sz w:val="24"/>
        </w:rPr>
        <w:t>响应文件的签署及规定</w:t>
      </w:r>
    </w:p>
    <w:p>
      <w:pPr>
        <w:pStyle w:val="18"/>
        <w:numPr>
          <w:ilvl w:val="1"/>
          <w:numId w:val="12"/>
        </w:numPr>
        <w:tabs>
          <w:tab w:val="left" w:pos="1752"/>
        </w:tabs>
        <w:spacing w:before="161" w:after="0" w:line="364" w:lineRule="auto"/>
        <w:ind w:left="731" w:right="812" w:firstLine="600"/>
        <w:jc w:val="both"/>
        <w:rPr>
          <w:sz w:val="24"/>
        </w:rPr>
      </w:pPr>
      <w:r>
        <w:rPr>
          <w:spacing w:val="-5"/>
          <w:sz w:val="24"/>
        </w:rPr>
        <w:t xml:space="preserve">供应商应准备响应文件正本 </w:t>
      </w:r>
      <w:r>
        <w:rPr>
          <w:sz w:val="24"/>
        </w:rPr>
        <w:t>1</w:t>
      </w:r>
      <w:r>
        <w:rPr>
          <w:spacing w:val="-20"/>
          <w:sz w:val="24"/>
        </w:rPr>
        <w:t xml:space="preserve"> 份、副本 </w:t>
      </w:r>
      <w:r>
        <w:rPr>
          <w:sz w:val="24"/>
        </w:rPr>
        <w:t>2</w:t>
      </w:r>
      <w:r>
        <w:rPr>
          <w:spacing w:val="-16"/>
          <w:sz w:val="24"/>
        </w:rPr>
        <w:t xml:space="preserve"> 份，电子文件 </w:t>
      </w:r>
      <w:r>
        <w:rPr>
          <w:sz w:val="24"/>
        </w:rPr>
        <w:t>1</w:t>
      </w:r>
      <w:r>
        <w:rPr>
          <w:spacing w:val="-30"/>
          <w:sz w:val="24"/>
        </w:rPr>
        <w:t xml:space="preserve"> 份</w:t>
      </w:r>
      <w:r>
        <w:rPr>
          <w:sz w:val="24"/>
        </w:rPr>
        <w:t>（U</w:t>
      </w:r>
      <w:r>
        <w:rPr>
          <w:spacing w:val="-30"/>
          <w:sz w:val="24"/>
        </w:rPr>
        <w:t xml:space="preserve"> 盘</w:t>
      </w:r>
      <w:r>
        <w:rPr>
          <w:sz w:val="24"/>
        </w:rPr>
        <w:t>），</w:t>
      </w:r>
      <w:r>
        <w:rPr>
          <w:spacing w:val="-5"/>
          <w:sz w:val="24"/>
        </w:rPr>
        <w:t>每份文件</w:t>
      </w:r>
      <w:r>
        <w:rPr>
          <w:spacing w:val="-1"/>
          <w:sz w:val="24"/>
        </w:rPr>
        <w:t>须清楚地标明“正本”、“副本”。若正本和副本不符，以正本为准，电子文件与纸质文</w:t>
      </w:r>
      <w:r>
        <w:rPr>
          <w:sz w:val="24"/>
        </w:rPr>
        <w:t>件不符，以纸质文件为准。</w:t>
      </w:r>
    </w:p>
    <w:p>
      <w:pPr>
        <w:pStyle w:val="18"/>
        <w:numPr>
          <w:ilvl w:val="1"/>
          <w:numId w:val="12"/>
        </w:numPr>
        <w:tabs>
          <w:tab w:val="left" w:pos="1752"/>
        </w:tabs>
        <w:spacing w:before="1" w:after="0" w:line="364" w:lineRule="auto"/>
        <w:ind w:left="731" w:right="752" w:firstLine="600"/>
        <w:jc w:val="left"/>
        <w:rPr>
          <w:sz w:val="24"/>
        </w:rPr>
      </w:pPr>
      <w:r>
        <w:rPr>
          <w:spacing w:val="-1"/>
          <w:sz w:val="24"/>
        </w:rPr>
        <w:t>响应文件的正本需打印或用不褪色墨水书写，并由供应商的法定代表人或经其授</w:t>
      </w:r>
      <w:r>
        <w:rPr>
          <w:sz w:val="24"/>
        </w:rPr>
        <w:t>权的代表在响应文件上签字并加盖单位印章。授权代表须持有书面的“法定代表人授权 书”（标准格式附后），并将其附在响应文件中。如响应文件需进行修改，则应有供应商的法定代表人或经其授权的代表在修改的每一页上签字。响应文件的副本可以是正本的复印件，副本需盖骑页章。</w:t>
      </w:r>
    </w:p>
    <w:p>
      <w:pPr>
        <w:pStyle w:val="18"/>
        <w:numPr>
          <w:ilvl w:val="1"/>
          <w:numId w:val="12"/>
        </w:numPr>
        <w:tabs>
          <w:tab w:val="left" w:pos="1752"/>
        </w:tabs>
        <w:spacing w:before="3" w:after="0" w:line="240" w:lineRule="auto"/>
        <w:ind w:left="1751" w:right="0" w:hanging="421"/>
        <w:jc w:val="left"/>
        <w:rPr>
          <w:sz w:val="24"/>
        </w:rPr>
      </w:pPr>
      <w:r>
        <w:rPr>
          <w:sz w:val="24"/>
        </w:rPr>
        <w:t>任何行间插字、涂改和增删，必须由磋商响应按文件签字人签字或盖章后才有</w:t>
      </w:r>
    </w:p>
    <w:p>
      <w:pPr>
        <w:pStyle w:val="3"/>
        <w:spacing w:before="161"/>
      </w:pPr>
      <w:r>
        <w:t>效。</w:t>
      </w:r>
    </w:p>
    <w:p>
      <w:pPr>
        <w:pStyle w:val="18"/>
        <w:numPr>
          <w:ilvl w:val="1"/>
          <w:numId w:val="12"/>
        </w:numPr>
        <w:tabs>
          <w:tab w:val="left" w:pos="1752"/>
        </w:tabs>
        <w:spacing w:before="160" w:after="0" w:line="240" w:lineRule="auto"/>
        <w:ind w:left="1751" w:right="0" w:hanging="421"/>
        <w:jc w:val="left"/>
        <w:rPr>
          <w:sz w:val="24"/>
        </w:rPr>
      </w:pPr>
      <w:r>
        <w:rPr>
          <w:sz w:val="24"/>
        </w:rPr>
        <w:t>响应文件因字迹潦草或表达不清所引起的后果由供应商负责。</w:t>
      </w:r>
    </w:p>
    <w:p>
      <w:pPr>
        <w:pStyle w:val="3"/>
        <w:ind w:left="0"/>
        <w:rPr>
          <w:sz w:val="20"/>
        </w:rPr>
      </w:pPr>
    </w:p>
    <w:p>
      <w:pPr>
        <w:pStyle w:val="3"/>
        <w:spacing w:before="12"/>
        <w:ind w:left="0"/>
        <w:rPr>
          <w:sz w:val="23"/>
        </w:rPr>
      </w:pPr>
    </w:p>
    <w:p>
      <w:pPr>
        <w:pStyle w:val="10"/>
        <w:tabs>
          <w:tab w:val="left" w:pos="1327"/>
        </w:tabs>
        <w:spacing w:before="66"/>
        <w:ind w:left="2"/>
        <w:jc w:val="center"/>
      </w:pPr>
      <w:r>
        <w:t>第四部分</w:t>
      </w:r>
      <w:r>
        <w:tab/>
      </w:r>
      <w:r>
        <w:t>响应文件的递交</w:t>
      </w:r>
    </w:p>
    <w:p>
      <w:pPr>
        <w:pStyle w:val="18"/>
        <w:numPr>
          <w:ilvl w:val="0"/>
          <w:numId w:val="13"/>
        </w:numPr>
        <w:tabs>
          <w:tab w:val="left" w:pos="1453"/>
        </w:tabs>
        <w:spacing w:before="161" w:after="0" w:line="240" w:lineRule="auto"/>
        <w:ind w:left="1452" w:right="0" w:hanging="242"/>
        <w:jc w:val="left"/>
        <w:rPr>
          <w:sz w:val="24"/>
        </w:rPr>
      </w:pPr>
      <w:r>
        <w:rPr>
          <w:sz w:val="24"/>
        </w:rPr>
        <w:t>响应文件的密封和标记</w:t>
      </w:r>
    </w:p>
    <w:p>
      <w:pPr>
        <w:pStyle w:val="18"/>
        <w:numPr>
          <w:ilvl w:val="1"/>
          <w:numId w:val="13"/>
        </w:numPr>
        <w:tabs>
          <w:tab w:val="left" w:pos="1872"/>
        </w:tabs>
        <w:spacing w:before="160" w:after="0" w:line="364" w:lineRule="auto"/>
        <w:ind w:left="731" w:right="812" w:firstLine="720"/>
        <w:jc w:val="left"/>
        <w:rPr>
          <w:sz w:val="24"/>
        </w:rPr>
      </w:pPr>
      <w:r>
        <w:rPr>
          <w:sz w:val="24"/>
        </w:rPr>
        <w:t>递交响应文件时，供应商应将响应文件正本和所有的副本分开密封装在单独的</w:t>
      </w:r>
      <w:r>
        <w:rPr>
          <w:spacing w:val="-1"/>
          <w:sz w:val="24"/>
        </w:rPr>
        <w:t xml:space="preserve">标袋中，且在标袋正面标明“正本”“副本”字样。磋商报价表需与响应文件一起装订， </w:t>
      </w:r>
      <w:r>
        <w:rPr>
          <w:sz w:val="24"/>
        </w:rPr>
        <w:t>请将此表一式</w:t>
      </w:r>
      <w:r>
        <w:rPr>
          <w:rFonts w:hint="eastAsia"/>
          <w:sz w:val="24"/>
          <w:lang w:val="en-US" w:eastAsia="zh-CN"/>
        </w:rPr>
        <w:t>一</w:t>
      </w:r>
      <w:r>
        <w:rPr>
          <w:sz w:val="24"/>
        </w:rPr>
        <w:t>份和电子文件单独装在信封中，密封后与响应文件一并递交采购代理机 构。</w:t>
      </w:r>
    </w:p>
    <w:p>
      <w:pPr>
        <w:pStyle w:val="18"/>
        <w:numPr>
          <w:ilvl w:val="0"/>
          <w:numId w:val="0"/>
        </w:numPr>
        <w:tabs>
          <w:tab w:val="left" w:pos="1752"/>
        </w:tabs>
        <w:spacing w:before="2" w:after="0" w:line="240" w:lineRule="auto"/>
        <w:ind w:right="0" w:rightChars="0" w:firstLine="1440" w:firstLineChars="600"/>
        <w:jc w:val="left"/>
        <w:rPr>
          <w:sz w:val="24"/>
        </w:rPr>
      </w:pPr>
      <w:r>
        <w:rPr>
          <w:rFonts w:hint="eastAsia"/>
          <w:sz w:val="24"/>
          <w:lang w:val="en-US" w:eastAsia="zh-CN"/>
        </w:rPr>
        <w:t>1.2</w:t>
      </w:r>
      <w:r>
        <w:rPr>
          <w:sz w:val="24"/>
        </w:rPr>
        <w:t>所有标袋上均应：</w:t>
      </w:r>
    </w:p>
    <w:p>
      <w:pPr>
        <w:spacing w:after="0" w:line="240" w:lineRule="auto"/>
        <w:jc w:val="left"/>
        <w:rPr>
          <w:sz w:val="24"/>
        </w:rPr>
      </w:pPr>
    </w:p>
    <w:p>
      <w:pPr>
        <w:pStyle w:val="18"/>
        <w:numPr>
          <w:ilvl w:val="0"/>
          <w:numId w:val="14"/>
        </w:numPr>
        <w:tabs>
          <w:tab w:val="left" w:pos="1813"/>
        </w:tabs>
        <w:spacing w:before="42" w:after="0" w:line="240" w:lineRule="auto"/>
        <w:ind w:left="1812" w:right="0" w:hanging="602"/>
        <w:jc w:val="left"/>
        <w:rPr>
          <w:sz w:val="24"/>
        </w:rPr>
      </w:pPr>
      <w:r>
        <w:rPr>
          <w:sz w:val="24"/>
        </w:rPr>
        <w:t>采购项目名称、采购项目编号</w:t>
      </w:r>
    </w:p>
    <w:p>
      <w:pPr>
        <w:pStyle w:val="18"/>
        <w:numPr>
          <w:ilvl w:val="0"/>
          <w:numId w:val="14"/>
        </w:numPr>
        <w:tabs>
          <w:tab w:val="left" w:pos="1813"/>
        </w:tabs>
        <w:spacing w:before="160" w:after="0" w:line="240" w:lineRule="auto"/>
        <w:ind w:left="1812" w:right="0" w:hanging="602"/>
        <w:jc w:val="left"/>
        <w:rPr>
          <w:sz w:val="24"/>
        </w:rPr>
      </w:pPr>
      <w:r>
        <w:rPr>
          <w:sz w:val="24"/>
        </w:rPr>
        <w:t>供应商单位名称</w:t>
      </w:r>
    </w:p>
    <w:p>
      <w:pPr>
        <w:pStyle w:val="18"/>
        <w:numPr>
          <w:ilvl w:val="0"/>
          <w:numId w:val="14"/>
        </w:numPr>
        <w:tabs>
          <w:tab w:val="left" w:pos="1813"/>
        </w:tabs>
        <w:spacing w:before="161" w:after="0" w:line="240" w:lineRule="auto"/>
        <w:ind w:left="1812" w:right="0" w:hanging="602"/>
        <w:jc w:val="left"/>
        <w:rPr>
          <w:sz w:val="24"/>
        </w:rPr>
      </w:pPr>
      <w:r>
        <w:rPr>
          <w:sz w:val="24"/>
        </w:rPr>
        <w:t>“正本”或“副本”或“电子版”或“原件”。原件按要求密封并列清单。</w:t>
      </w:r>
    </w:p>
    <w:p>
      <w:pPr>
        <w:pStyle w:val="3"/>
        <w:spacing w:before="160"/>
        <w:ind w:left="1211"/>
      </w:pPr>
      <w:r>
        <w:t>（4）XXXX 年 XX 月 XX 日之前不得启封</w:t>
      </w:r>
    </w:p>
    <w:p>
      <w:pPr>
        <w:pStyle w:val="3"/>
        <w:spacing w:before="161"/>
        <w:ind w:left="1211"/>
      </w:pPr>
      <w:r>
        <w:t>（5）在标袋封口处加盖供应商公章及法人签章</w:t>
      </w:r>
    </w:p>
    <w:p>
      <w:pPr>
        <w:pStyle w:val="18"/>
        <w:numPr>
          <w:ilvl w:val="1"/>
          <w:numId w:val="13"/>
        </w:numPr>
        <w:tabs>
          <w:tab w:val="left" w:pos="1752"/>
        </w:tabs>
        <w:spacing w:before="160" w:after="0" w:line="364" w:lineRule="auto"/>
        <w:ind w:left="731" w:right="752" w:firstLine="600"/>
        <w:jc w:val="left"/>
        <w:rPr>
          <w:sz w:val="24"/>
        </w:rPr>
      </w:pPr>
      <w:r>
        <w:rPr>
          <w:spacing w:val="-1"/>
          <w:sz w:val="24"/>
        </w:rPr>
        <w:t>如果供应商未按上述要求密封及加写标记，采购人对响应文件的误投或过早启封</w:t>
      </w:r>
      <w:r>
        <w:rPr>
          <w:sz w:val="24"/>
        </w:rPr>
        <w:t>概不负责。</w:t>
      </w:r>
    </w:p>
    <w:p>
      <w:pPr>
        <w:pStyle w:val="18"/>
        <w:numPr>
          <w:ilvl w:val="0"/>
          <w:numId w:val="13"/>
        </w:numPr>
        <w:tabs>
          <w:tab w:val="left" w:pos="1453"/>
        </w:tabs>
        <w:spacing w:before="2" w:after="0" w:line="240" w:lineRule="auto"/>
        <w:ind w:left="1452" w:right="0" w:hanging="242"/>
        <w:jc w:val="left"/>
        <w:rPr>
          <w:sz w:val="24"/>
        </w:rPr>
      </w:pPr>
      <w:r>
        <w:rPr>
          <w:sz w:val="24"/>
        </w:rPr>
        <w:t>截止期</w:t>
      </w:r>
    </w:p>
    <w:p>
      <w:pPr>
        <w:pStyle w:val="18"/>
        <w:numPr>
          <w:ilvl w:val="1"/>
          <w:numId w:val="13"/>
        </w:numPr>
        <w:tabs>
          <w:tab w:val="left" w:pos="1632"/>
        </w:tabs>
        <w:spacing w:before="160" w:after="0" w:line="364" w:lineRule="auto"/>
        <w:ind w:left="731" w:right="872" w:firstLine="480"/>
        <w:jc w:val="left"/>
        <w:rPr>
          <w:sz w:val="24"/>
        </w:rPr>
      </w:pPr>
      <w:r>
        <w:rPr>
          <w:spacing w:val="-1"/>
          <w:sz w:val="24"/>
        </w:rPr>
        <w:t>供应商应在竞争性磋商邀请书中规定的截止日期和时间内，将响应文件递交至竞</w:t>
      </w:r>
      <w:r>
        <w:rPr>
          <w:sz w:val="24"/>
        </w:rPr>
        <w:t>争性磋商公告中规定的地址。</w:t>
      </w:r>
    </w:p>
    <w:p>
      <w:pPr>
        <w:pStyle w:val="18"/>
        <w:numPr>
          <w:ilvl w:val="1"/>
          <w:numId w:val="13"/>
        </w:numPr>
        <w:tabs>
          <w:tab w:val="left" w:pos="1632"/>
        </w:tabs>
        <w:spacing w:before="1" w:after="0" w:line="364" w:lineRule="auto"/>
        <w:ind w:left="731" w:right="872" w:firstLine="480"/>
        <w:jc w:val="left"/>
        <w:rPr>
          <w:sz w:val="24"/>
        </w:rPr>
      </w:pPr>
      <w:r>
        <w:rPr>
          <w:spacing w:val="-1"/>
          <w:sz w:val="24"/>
        </w:rPr>
        <w:t>采购人有权按本须知的规定，通过修改磋商文件延长响应文件递交的截止日期。</w:t>
      </w:r>
      <w:r>
        <w:rPr>
          <w:sz w:val="24"/>
        </w:rPr>
        <w:t>在此情况下，采购人和供应商受截止期制约的所有权利和义务均应延长至新的截止期。</w:t>
      </w:r>
    </w:p>
    <w:p>
      <w:pPr>
        <w:pStyle w:val="18"/>
        <w:numPr>
          <w:ilvl w:val="1"/>
          <w:numId w:val="13"/>
        </w:numPr>
        <w:tabs>
          <w:tab w:val="left" w:pos="1632"/>
        </w:tabs>
        <w:spacing w:before="1" w:after="0" w:line="364" w:lineRule="auto"/>
        <w:ind w:left="1211" w:right="872" w:firstLine="0"/>
        <w:jc w:val="left"/>
        <w:rPr>
          <w:sz w:val="24"/>
        </w:rPr>
      </w:pPr>
      <w:r>
        <w:rPr>
          <w:spacing w:val="-1"/>
          <w:sz w:val="24"/>
        </w:rPr>
        <w:t>采购代理机构将拒绝并原封退回在本须知规定的截止期后收到的任何响应文件。</w:t>
      </w:r>
      <w:r>
        <w:rPr>
          <w:sz w:val="24"/>
        </w:rPr>
        <w:t>3.响应文件的修改与撤回</w:t>
      </w:r>
    </w:p>
    <w:p>
      <w:pPr>
        <w:pStyle w:val="18"/>
        <w:numPr>
          <w:ilvl w:val="1"/>
          <w:numId w:val="15"/>
        </w:numPr>
        <w:tabs>
          <w:tab w:val="left" w:pos="1632"/>
        </w:tabs>
        <w:spacing w:before="2" w:after="0" w:line="364" w:lineRule="auto"/>
        <w:ind w:left="731" w:right="872" w:firstLine="480"/>
        <w:jc w:val="left"/>
        <w:rPr>
          <w:sz w:val="24"/>
        </w:rPr>
      </w:pPr>
      <w:r>
        <w:rPr>
          <w:spacing w:val="-1"/>
          <w:sz w:val="24"/>
        </w:rPr>
        <w:t>响应文件递交以后，如果供应商提出书面修改或撤标要求，在响应文件递交截止</w:t>
      </w:r>
      <w:r>
        <w:rPr>
          <w:sz w:val="24"/>
        </w:rPr>
        <w:t>时间前送达竞争性磋商文件中规定的地点的，采购代理机构将予以接受。</w:t>
      </w:r>
    </w:p>
    <w:p>
      <w:pPr>
        <w:pStyle w:val="18"/>
        <w:numPr>
          <w:ilvl w:val="1"/>
          <w:numId w:val="15"/>
        </w:numPr>
        <w:tabs>
          <w:tab w:val="left" w:pos="1632"/>
        </w:tabs>
        <w:spacing w:before="1" w:after="0" w:line="240" w:lineRule="auto"/>
        <w:ind w:left="1631" w:right="0" w:hanging="421"/>
        <w:jc w:val="left"/>
        <w:rPr>
          <w:sz w:val="24"/>
        </w:rPr>
      </w:pPr>
      <w:r>
        <w:rPr>
          <w:sz w:val="24"/>
        </w:rPr>
        <w:t>供应商对响应文件的修改或撤回通知应按本须知规定编制、密封、标记和发送。</w:t>
      </w:r>
    </w:p>
    <w:p>
      <w:pPr>
        <w:pStyle w:val="18"/>
        <w:numPr>
          <w:ilvl w:val="1"/>
          <w:numId w:val="15"/>
        </w:numPr>
        <w:tabs>
          <w:tab w:val="left" w:pos="1632"/>
        </w:tabs>
        <w:spacing w:before="160" w:after="0" w:line="240" w:lineRule="auto"/>
        <w:ind w:left="1631" w:right="0" w:hanging="421"/>
        <w:jc w:val="left"/>
        <w:rPr>
          <w:sz w:val="24"/>
        </w:rPr>
      </w:pPr>
      <w:r>
        <w:rPr>
          <w:sz w:val="24"/>
        </w:rPr>
        <w:t>在截止期之后，供应商不得对其响应文件做任何修改。</w:t>
      </w:r>
    </w:p>
    <w:p>
      <w:pPr>
        <w:pStyle w:val="18"/>
        <w:numPr>
          <w:ilvl w:val="1"/>
          <w:numId w:val="15"/>
        </w:numPr>
        <w:tabs>
          <w:tab w:val="left" w:pos="1632"/>
        </w:tabs>
        <w:spacing w:before="161" w:after="0" w:line="364" w:lineRule="auto"/>
        <w:ind w:left="731" w:right="872" w:firstLine="480"/>
        <w:jc w:val="left"/>
        <w:rPr>
          <w:sz w:val="24"/>
        </w:rPr>
      </w:pPr>
      <w:r>
        <w:rPr>
          <w:spacing w:val="-1"/>
          <w:sz w:val="24"/>
        </w:rPr>
        <w:t>从截止期至供应商在响应文件格式中确定的报价有效期之间，供应商不得撤回其</w:t>
      </w:r>
      <w:r>
        <w:rPr>
          <w:sz w:val="24"/>
        </w:rPr>
        <w:t>响应文件，否则其保证金将按照本须知的规定不予退回。</w:t>
      </w:r>
    </w:p>
    <w:p>
      <w:pPr>
        <w:pStyle w:val="3"/>
        <w:ind w:left="0"/>
        <w:rPr>
          <w:sz w:val="20"/>
        </w:rPr>
      </w:pPr>
    </w:p>
    <w:p>
      <w:pPr>
        <w:pStyle w:val="10"/>
        <w:tabs>
          <w:tab w:val="left" w:pos="1207"/>
        </w:tabs>
        <w:spacing w:before="213"/>
        <w:ind w:left="2"/>
        <w:jc w:val="center"/>
      </w:pPr>
      <w:r>
        <w:t>第五部分</w:t>
      </w:r>
      <w:r>
        <w:tab/>
      </w:r>
      <w:r>
        <w:t>响应文件的评审</w:t>
      </w:r>
    </w:p>
    <w:p>
      <w:pPr>
        <w:pStyle w:val="18"/>
        <w:numPr>
          <w:ilvl w:val="0"/>
          <w:numId w:val="16"/>
        </w:numPr>
        <w:tabs>
          <w:tab w:val="left" w:pos="1453"/>
        </w:tabs>
        <w:spacing w:before="160" w:after="0" w:line="240" w:lineRule="auto"/>
        <w:ind w:left="1452" w:right="0" w:hanging="242"/>
        <w:jc w:val="left"/>
        <w:rPr>
          <w:sz w:val="24"/>
        </w:rPr>
      </w:pPr>
      <w:r>
        <w:rPr>
          <w:sz w:val="24"/>
        </w:rPr>
        <w:t>组建磋商小组</w:t>
      </w:r>
    </w:p>
    <w:p>
      <w:pPr>
        <w:pStyle w:val="3"/>
        <w:spacing w:before="161" w:line="364" w:lineRule="auto"/>
        <w:ind w:right="932" w:firstLine="600"/>
      </w:pPr>
      <w:r>
        <w:t>磋商小组根据采购内容的特点进行组建，并负责评审工作。磋商小组的构成及抽取方式详见供应商须知前附表。</w:t>
      </w:r>
    </w:p>
    <w:p>
      <w:pPr>
        <w:pStyle w:val="18"/>
        <w:numPr>
          <w:ilvl w:val="0"/>
          <w:numId w:val="16"/>
        </w:numPr>
        <w:tabs>
          <w:tab w:val="left" w:pos="1453"/>
        </w:tabs>
        <w:spacing w:before="1" w:after="0" w:line="240" w:lineRule="auto"/>
        <w:ind w:left="1452" w:right="0" w:hanging="242"/>
        <w:jc w:val="left"/>
        <w:rPr>
          <w:sz w:val="24"/>
        </w:rPr>
      </w:pPr>
      <w:r>
        <w:rPr>
          <w:sz w:val="24"/>
        </w:rPr>
        <w:t>响应文件的初审与澄清</w:t>
      </w:r>
    </w:p>
    <w:p>
      <w:pPr>
        <w:pStyle w:val="3"/>
        <w:spacing w:before="161" w:line="364" w:lineRule="auto"/>
        <w:ind w:right="812" w:firstLine="480"/>
        <w:jc w:val="both"/>
      </w:pPr>
      <w:r>
        <w:t>响应文件的初审分为形式、资格性检查和响应性评审。形式、资格、响应性评审依据法律、法规和磋商文件的规定，对响应文件中的资格证明、磋商保证金等进行审查，以确定供应商是否具备报价资格。评审标准详见《磋商评审细则》。</w:t>
      </w:r>
    </w:p>
    <w:p>
      <w:pPr>
        <w:pStyle w:val="18"/>
        <w:numPr>
          <w:ilvl w:val="0"/>
          <w:numId w:val="16"/>
        </w:numPr>
        <w:tabs>
          <w:tab w:val="left" w:pos="1453"/>
        </w:tabs>
        <w:spacing w:before="1" w:after="0" w:line="240" w:lineRule="auto"/>
        <w:ind w:left="1452" w:right="0" w:hanging="242"/>
        <w:jc w:val="left"/>
        <w:rPr>
          <w:sz w:val="24"/>
        </w:rPr>
      </w:pPr>
      <w:r>
        <w:rPr>
          <w:sz w:val="24"/>
        </w:rPr>
        <w:t>响应文件的澄清</w:t>
      </w:r>
    </w:p>
    <w:p>
      <w:pPr>
        <w:spacing w:after="0" w:line="240" w:lineRule="auto"/>
        <w:jc w:val="left"/>
        <w:rPr>
          <w:sz w:val="24"/>
        </w:rPr>
      </w:pPr>
    </w:p>
    <w:p>
      <w:pPr>
        <w:pStyle w:val="18"/>
        <w:numPr>
          <w:ilvl w:val="1"/>
          <w:numId w:val="16"/>
        </w:numPr>
        <w:tabs>
          <w:tab w:val="left" w:pos="1632"/>
        </w:tabs>
        <w:spacing w:before="42" w:after="0" w:line="364" w:lineRule="auto"/>
        <w:ind w:left="731" w:right="812" w:firstLine="480"/>
        <w:jc w:val="both"/>
        <w:rPr>
          <w:sz w:val="24"/>
        </w:rPr>
      </w:pPr>
      <w:r>
        <w:rPr>
          <w:sz w:val="24"/>
        </w:rPr>
        <w:t>在评审期间，磋商小组有权以书面方式要求供应商对其响应文件中含义不明确、</w:t>
      </w:r>
      <w:r>
        <w:rPr>
          <w:spacing w:val="-1"/>
          <w:sz w:val="24"/>
        </w:rPr>
        <w:t>对同类问题表述不一致或者有明显文字和计算错误的内容做必要的澄清。供应商澄清应在磋商小组规定的时间内以书面方式进行，并不得超出响应文件范围或者改变响应文件的实</w:t>
      </w:r>
      <w:r>
        <w:rPr>
          <w:sz w:val="24"/>
        </w:rPr>
        <w:t>质性内容。</w:t>
      </w:r>
    </w:p>
    <w:p>
      <w:pPr>
        <w:pStyle w:val="18"/>
        <w:numPr>
          <w:ilvl w:val="1"/>
          <w:numId w:val="16"/>
        </w:numPr>
        <w:tabs>
          <w:tab w:val="left" w:pos="1632"/>
        </w:tabs>
        <w:spacing w:before="2" w:after="0" w:line="364" w:lineRule="auto"/>
        <w:ind w:left="1211" w:right="4952" w:firstLine="0"/>
        <w:jc w:val="both"/>
        <w:rPr>
          <w:sz w:val="24"/>
        </w:rPr>
      </w:pPr>
      <w:r>
        <w:rPr>
          <w:spacing w:val="-1"/>
          <w:sz w:val="24"/>
        </w:rPr>
        <w:t>澄清文件将作为响应文件内容的一部分。</w:t>
      </w:r>
      <w:r>
        <w:rPr>
          <w:sz w:val="24"/>
        </w:rPr>
        <w:t>4.比较与评价</w:t>
      </w:r>
    </w:p>
    <w:p>
      <w:pPr>
        <w:pStyle w:val="18"/>
        <w:numPr>
          <w:ilvl w:val="1"/>
          <w:numId w:val="17"/>
        </w:numPr>
        <w:tabs>
          <w:tab w:val="left" w:pos="1632"/>
        </w:tabs>
        <w:spacing w:before="1" w:after="0" w:line="240" w:lineRule="auto"/>
        <w:ind w:left="1631" w:right="0" w:hanging="421"/>
        <w:jc w:val="both"/>
        <w:rPr>
          <w:sz w:val="24"/>
        </w:rPr>
      </w:pPr>
      <w:r>
        <w:rPr>
          <w:sz w:val="24"/>
        </w:rPr>
        <w:t>经审查合格的响应文件。</w:t>
      </w:r>
    </w:p>
    <w:p>
      <w:pPr>
        <w:pStyle w:val="18"/>
        <w:numPr>
          <w:ilvl w:val="2"/>
          <w:numId w:val="17"/>
        </w:numPr>
        <w:tabs>
          <w:tab w:val="left" w:pos="1872"/>
        </w:tabs>
        <w:spacing w:before="161" w:after="0" w:line="364" w:lineRule="auto"/>
        <w:ind w:left="731" w:right="812" w:firstLine="480"/>
        <w:jc w:val="both"/>
        <w:rPr>
          <w:sz w:val="24"/>
        </w:rPr>
      </w:pPr>
      <w:r>
        <w:rPr>
          <w:sz w:val="24"/>
        </w:rPr>
        <w:t>磋商小组所有成员应当集中与单一供应商分别进行磋商，并给予所有参加磋商</w:t>
      </w:r>
      <w:r>
        <w:rPr>
          <w:spacing w:val="-1"/>
          <w:sz w:val="24"/>
        </w:rPr>
        <w:t>的供应商平等的磋商机会。在磋商过程中，磋商小组可以根据磋商文件和磋商情况实质性变动采购需求中的技术、服务要求以及合同草案条款，但不变动磋商文件中的其他内容。</w:t>
      </w:r>
      <w:r>
        <w:rPr>
          <w:sz w:val="24"/>
        </w:rPr>
        <w:t>实质性变动的内容，须经采购人代表确认。</w:t>
      </w:r>
    </w:p>
    <w:p>
      <w:pPr>
        <w:pStyle w:val="18"/>
        <w:numPr>
          <w:ilvl w:val="2"/>
          <w:numId w:val="17"/>
        </w:numPr>
        <w:tabs>
          <w:tab w:val="left" w:pos="1872"/>
        </w:tabs>
        <w:spacing w:before="2" w:after="0" w:line="364" w:lineRule="auto"/>
        <w:ind w:left="731" w:right="872" w:firstLine="480"/>
        <w:jc w:val="both"/>
        <w:rPr>
          <w:sz w:val="24"/>
        </w:rPr>
      </w:pPr>
      <w:r>
        <w:rPr>
          <w:spacing w:val="-1"/>
          <w:sz w:val="24"/>
        </w:rPr>
        <w:t>对磋商文件作出的实质性变动是磋商文件的有效组成部分，磋商小组将及时以</w:t>
      </w:r>
      <w:r>
        <w:rPr>
          <w:sz w:val="24"/>
        </w:rPr>
        <w:t>书面形式同时通知所有参加磋商的供应商。</w:t>
      </w:r>
    </w:p>
    <w:p>
      <w:pPr>
        <w:pStyle w:val="18"/>
        <w:numPr>
          <w:ilvl w:val="2"/>
          <w:numId w:val="17"/>
        </w:numPr>
        <w:tabs>
          <w:tab w:val="left" w:pos="1872"/>
        </w:tabs>
        <w:spacing w:before="2" w:after="0" w:line="364" w:lineRule="auto"/>
        <w:ind w:left="731" w:right="812" w:firstLine="480"/>
        <w:jc w:val="both"/>
        <w:rPr>
          <w:sz w:val="24"/>
        </w:rPr>
      </w:pPr>
      <w:r>
        <w:rPr>
          <w:sz w:val="24"/>
        </w:rPr>
        <w:t>供应商应当按照磋商文件的变动情况和磋商小组的要求重新提交响应文件，并</w:t>
      </w:r>
      <w:r>
        <w:rPr>
          <w:spacing w:val="-1"/>
          <w:sz w:val="24"/>
        </w:rPr>
        <w:t>由其法定代表人或授权代表签字或者加盖公章。由授权代表签字的，应当附法定代表人授</w:t>
      </w:r>
      <w:r>
        <w:rPr>
          <w:sz w:val="24"/>
        </w:rPr>
        <w:t>权书。供应商为自然人的，应当由本人签字并附身份证明。</w:t>
      </w:r>
    </w:p>
    <w:p>
      <w:pPr>
        <w:pStyle w:val="18"/>
        <w:numPr>
          <w:ilvl w:val="2"/>
          <w:numId w:val="17"/>
        </w:numPr>
        <w:tabs>
          <w:tab w:val="left" w:pos="1872"/>
        </w:tabs>
        <w:spacing w:before="1" w:after="0" w:line="364" w:lineRule="auto"/>
        <w:ind w:left="731" w:right="872" w:firstLine="480"/>
        <w:jc w:val="left"/>
        <w:rPr>
          <w:sz w:val="24"/>
        </w:rPr>
      </w:pPr>
      <w:r>
        <w:rPr>
          <w:spacing w:val="-1"/>
          <w:sz w:val="24"/>
        </w:rPr>
        <w:t>磋商结束后，磋商小组将要求所有实质性响应的供应商在规定时间内提交最终</w:t>
      </w:r>
      <w:r>
        <w:rPr>
          <w:spacing w:val="-4"/>
          <w:sz w:val="24"/>
        </w:rPr>
        <w:t xml:space="preserve">报价，提交最终报价的供应商不得少于 </w:t>
      </w:r>
      <w:r>
        <w:rPr>
          <w:sz w:val="24"/>
        </w:rPr>
        <w:t>3</w:t>
      </w:r>
      <w:r>
        <w:rPr>
          <w:spacing w:val="-8"/>
          <w:sz w:val="24"/>
        </w:rPr>
        <w:t xml:space="preserve"> 家。最终报价是供应商响应文件的有效组成部分。</w:t>
      </w:r>
    </w:p>
    <w:p>
      <w:pPr>
        <w:pStyle w:val="18"/>
        <w:numPr>
          <w:ilvl w:val="2"/>
          <w:numId w:val="17"/>
        </w:numPr>
        <w:tabs>
          <w:tab w:val="left" w:pos="1872"/>
        </w:tabs>
        <w:spacing w:before="2" w:after="0" w:line="364" w:lineRule="auto"/>
        <w:ind w:left="731" w:right="1112" w:firstLine="480"/>
        <w:jc w:val="left"/>
        <w:rPr>
          <w:sz w:val="24"/>
        </w:rPr>
      </w:pPr>
      <w:r>
        <w:rPr>
          <w:spacing w:val="-1"/>
          <w:sz w:val="24"/>
        </w:rPr>
        <w:t>已提交响应文件的供应商，在提交最终报价之前，可以根据磋商情况退出磋</w:t>
      </w:r>
      <w:r>
        <w:rPr>
          <w:sz w:val="24"/>
        </w:rPr>
        <w:t>商。采购人、采购代理机构将退还退出磋商的供应商的磋商保证金。</w:t>
      </w:r>
    </w:p>
    <w:p>
      <w:pPr>
        <w:pStyle w:val="18"/>
        <w:numPr>
          <w:ilvl w:val="2"/>
          <w:numId w:val="17"/>
        </w:numPr>
        <w:tabs>
          <w:tab w:val="left" w:pos="1872"/>
        </w:tabs>
        <w:spacing w:before="1" w:after="0" w:line="364" w:lineRule="auto"/>
        <w:ind w:left="731" w:right="872" w:firstLine="480"/>
        <w:jc w:val="left"/>
        <w:rPr>
          <w:sz w:val="24"/>
        </w:rPr>
      </w:pPr>
      <w:r>
        <w:rPr>
          <w:spacing w:val="-1"/>
          <w:sz w:val="24"/>
        </w:rPr>
        <w:t>经磋商确定最终采购需求和提交最终报价的供应商后，由磋商小组采用综合评</w:t>
      </w:r>
      <w:r>
        <w:rPr>
          <w:sz w:val="24"/>
        </w:rPr>
        <w:t>分法对提交最终报价的供应商的响应文件和最终报价进行综合评分。</w:t>
      </w:r>
    </w:p>
    <w:p>
      <w:pPr>
        <w:pStyle w:val="18"/>
        <w:numPr>
          <w:ilvl w:val="1"/>
          <w:numId w:val="17"/>
        </w:numPr>
        <w:tabs>
          <w:tab w:val="left" w:pos="1632"/>
        </w:tabs>
        <w:spacing w:before="2" w:after="0" w:line="240" w:lineRule="auto"/>
        <w:ind w:left="1631" w:right="0" w:hanging="421"/>
        <w:jc w:val="left"/>
        <w:rPr>
          <w:sz w:val="24"/>
        </w:rPr>
      </w:pPr>
      <w:r>
        <w:rPr>
          <w:sz w:val="24"/>
        </w:rPr>
        <w:t>评审严格按照磋商文件的要求和条件进行。评审时将考虑以下因素：</w:t>
      </w:r>
    </w:p>
    <w:p>
      <w:pPr>
        <w:pStyle w:val="18"/>
        <w:numPr>
          <w:ilvl w:val="0"/>
          <w:numId w:val="18"/>
        </w:numPr>
        <w:tabs>
          <w:tab w:val="left" w:pos="1813"/>
        </w:tabs>
        <w:spacing w:before="160" w:after="0" w:line="240" w:lineRule="auto"/>
        <w:ind w:left="1812" w:right="0" w:hanging="602"/>
        <w:jc w:val="left"/>
        <w:rPr>
          <w:sz w:val="24"/>
        </w:rPr>
      </w:pPr>
      <w:r>
        <w:rPr>
          <w:sz w:val="24"/>
        </w:rPr>
        <w:t>供应商资信实力；</w:t>
      </w:r>
    </w:p>
    <w:p>
      <w:pPr>
        <w:pStyle w:val="18"/>
        <w:numPr>
          <w:ilvl w:val="0"/>
          <w:numId w:val="18"/>
        </w:numPr>
        <w:tabs>
          <w:tab w:val="left" w:pos="1813"/>
        </w:tabs>
        <w:spacing w:before="161" w:after="0" w:line="240" w:lineRule="auto"/>
        <w:ind w:left="1812" w:right="0" w:hanging="602"/>
        <w:jc w:val="left"/>
        <w:rPr>
          <w:sz w:val="24"/>
        </w:rPr>
      </w:pPr>
      <w:r>
        <w:rPr>
          <w:sz w:val="24"/>
        </w:rPr>
        <w:t>报价的合理性；</w:t>
      </w:r>
    </w:p>
    <w:p>
      <w:pPr>
        <w:pStyle w:val="18"/>
        <w:numPr>
          <w:ilvl w:val="0"/>
          <w:numId w:val="18"/>
        </w:numPr>
        <w:tabs>
          <w:tab w:val="left" w:pos="1813"/>
        </w:tabs>
        <w:spacing w:before="160" w:after="0" w:line="240" w:lineRule="auto"/>
        <w:ind w:left="1812" w:right="0" w:hanging="602"/>
        <w:jc w:val="left"/>
        <w:rPr>
          <w:sz w:val="24"/>
        </w:rPr>
      </w:pPr>
      <w:r>
        <w:rPr>
          <w:sz w:val="24"/>
        </w:rPr>
        <w:t>施工组织设计；</w:t>
      </w:r>
    </w:p>
    <w:p>
      <w:pPr>
        <w:pStyle w:val="18"/>
        <w:numPr>
          <w:ilvl w:val="0"/>
          <w:numId w:val="18"/>
        </w:numPr>
        <w:tabs>
          <w:tab w:val="left" w:pos="1813"/>
        </w:tabs>
        <w:spacing w:before="161" w:after="0" w:line="240" w:lineRule="auto"/>
        <w:ind w:left="1812" w:right="0" w:hanging="602"/>
        <w:jc w:val="left"/>
        <w:rPr>
          <w:sz w:val="24"/>
        </w:rPr>
      </w:pPr>
      <w:r>
        <w:rPr>
          <w:sz w:val="24"/>
        </w:rPr>
        <w:t>商务响应；</w:t>
      </w:r>
    </w:p>
    <w:p>
      <w:pPr>
        <w:pStyle w:val="18"/>
        <w:numPr>
          <w:ilvl w:val="1"/>
          <w:numId w:val="17"/>
        </w:numPr>
        <w:tabs>
          <w:tab w:val="left" w:pos="1632"/>
        </w:tabs>
        <w:spacing w:before="160" w:after="0" w:line="364" w:lineRule="auto"/>
        <w:ind w:left="1571" w:right="6392" w:hanging="360"/>
        <w:jc w:val="left"/>
        <w:rPr>
          <w:sz w:val="24"/>
        </w:rPr>
      </w:pPr>
      <w:r>
        <w:rPr>
          <w:spacing w:val="-2"/>
          <w:sz w:val="24"/>
        </w:rPr>
        <w:t xml:space="preserve">本次评审将采用下列方法： </w:t>
      </w:r>
      <w:r>
        <w:rPr>
          <w:sz w:val="24"/>
        </w:rPr>
        <w:t>详见评分标准。</w:t>
      </w:r>
    </w:p>
    <w:p>
      <w:pPr>
        <w:pStyle w:val="18"/>
        <w:numPr>
          <w:ilvl w:val="0"/>
          <w:numId w:val="19"/>
        </w:numPr>
        <w:tabs>
          <w:tab w:val="left" w:pos="1453"/>
        </w:tabs>
        <w:spacing w:before="1" w:after="0" w:line="240" w:lineRule="auto"/>
        <w:ind w:left="1452" w:right="0" w:hanging="242"/>
        <w:jc w:val="left"/>
        <w:rPr>
          <w:sz w:val="24"/>
        </w:rPr>
      </w:pPr>
      <w:r>
        <w:rPr>
          <w:sz w:val="24"/>
        </w:rPr>
        <w:t>评审过程及保密原则</w:t>
      </w:r>
    </w:p>
    <w:p>
      <w:pPr>
        <w:spacing w:after="0" w:line="240" w:lineRule="auto"/>
        <w:jc w:val="left"/>
        <w:rPr>
          <w:sz w:val="24"/>
        </w:rPr>
      </w:pPr>
    </w:p>
    <w:p>
      <w:pPr>
        <w:pStyle w:val="18"/>
        <w:numPr>
          <w:ilvl w:val="1"/>
          <w:numId w:val="19"/>
        </w:numPr>
        <w:tabs>
          <w:tab w:val="left" w:pos="1632"/>
        </w:tabs>
        <w:spacing w:before="42" w:after="0" w:line="364" w:lineRule="auto"/>
        <w:ind w:left="731" w:right="812" w:firstLine="480"/>
        <w:jc w:val="both"/>
        <w:rPr>
          <w:sz w:val="24"/>
        </w:rPr>
      </w:pPr>
      <w:bookmarkStart w:id="4" w:name="_bookmark1"/>
      <w:bookmarkEnd w:id="4"/>
      <w:bookmarkStart w:id="5" w:name="_bookmark1"/>
      <w:bookmarkEnd w:id="5"/>
      <w:r>
        <w:rPr>
          <w:sz w:val="24"/>
        </w:rPr>
        <w:t>响应文件递交后，直接授予成交供应商合同止，凡与本次采购有关人员对属于审</w:t>
      </w:r>
      <w:r>
        <w:rPr>
          <w:spacing w:val="-1"/>
          <w:sz w:val="24"/>
        </w:rPr>
        <w:t>查、澄清、评价和比较报价的有关资料以及授标意向等，均不得向供应商或其他无关的人</w:t>
      </w:r>
      <w:r>
        <w:rPr>
          <w:sz w:val="24"/>
        </w:rPr>
        <w:t>员透露。</w:t>
      </w:r>
    </w:p>
    <w:p>
      <w:pPr>
        <w:pStyle w:val="3"/>
        <w:spacing w:before="2"/>
        <w:ind w:left="1091"/>
      </w:pPr>
      <w:r>
        <w:t>保密和披露</w:t>
      </w:r>
    </w:p>
    <w:p>
      <w:pPr>
        <w:pStyle w:val="3"/>
        <w:spacing w:before="160" w:line="364" w:lineRule="auto"/>
        <w:ind w:right="812" w:firstLine="480"/>
        <w:jc w:val="both"/>
      </w:pPr>
      <w:r>
        <w:t>采购代理机构有权将供应商提供的所有资料向其他政府部门或有关的非政府机构负责评审响应文件的人员或与评标有关的人员披露。在下列情形下：当发布成交公告和其它公告时，当国家机关调查、审查、审计时，以及在其他符合法律规定的情形下，采购代理机构无须事先征求供应商/成交供应商同意而可以披露关于采购过程、响应文件、合同文</w:t>
      </w:r>
    </w:p>
    <w:p>
      <w:pPr>
        <w:pStyle w:val="3"/>
        <w:spacing w:before="3" w:line="364" w:lineRule="auto"/>
        <w:ind w:right="812"/>
      </w:pPr>
      <w:r>
        <w:t>本、合同签署情况的资料、供应商/成交供应商的名称及地址、采购内容的有关信息以及补充条款等，并且对任何已经公布过的内容或与之内容相同的资料无须再承担保密责任。</w:t>
      </w:r>
    </w:p>
    <w:p>
      <w:pPr>
        <w:pStyle w:val="18"/>
        <w:numPr>
          <w:ilvl w:val="1"/>
          <w:numId w:val="19"/>
        </w:numPr>
        <w:tabs>
          <w:tab w:val="left" w:pos="1632"/>
        </w:tabs>
        <w:spacing w:before="1" w:after="0" w:line="364" w:lineRule="auto"/>
        <w:ind w:left="731" w:right="872" w:firstLine="480"/>
        <w:jc w:val="left"/>
        <w:rPr>
          <w:sz w:val="24"/>
        </w:rPr>
      </w:pPr>
      <w:r>
        <w:rPr>
          <w:spacing w:val="-1"/>
          <w:sz w:val="24"/>
        </w:rPr>
        <w:t>在磋商评审期间，供应商试图影响采购人和磋商小组的任何活动，将导致其报价</w:t>
      </w:r>
      <w:r>
        <w:rPr>
          <w:sz w:val="24"/>
        </w:rPr>
        <w:t>被拒绝，并承担相应的法律责任。</w:t>
      </w:r>
    </w:p>
    <w:p>
      <w:pPr>
        <w:pStyle w:val="18"/>
        <w:numPr>
          <w:ilvl w:val="0"/>
          <w:numId w:val="19"/>
        </w:numPr>
        <w:tabs>
          <w:tab w:val="left" w:pos="1333"/>
        </w:tabs>
        <w:spacing w:before="1" w:after="0" w:line="364" w:lineRule="auto"/>
        <w:ind w:left="1091" w:right="932" w:firstLine="0"/>
        <w:jc w:val="both"/>
        <w:rPr>
          <w:sz w:val="24"/>
        </w:rPr>
      </w:pPr>
      <w:r>
        <w:rPr>
          <w:spacing w:val="-1"/>
          <w:sz w:val="24"/>
        </w:rPr>
        <w:t>本项目采用综合评分法，评审标准详见附表《磋商评审细则》，评审时磋商小组严格按照评审细则中的分值设置与评审因素进行量化打分。磋商文件中没有规定的评审</w:t>
      </w:r>
      <w:r>
        <w:rPr>
          <w:sz w:val="24"/>
        </w:rPr>
        <w:t>标准不得作为评审依据。</w:t>
      </w:r>
    </w:p>
    <w:p>
      <w:pPr>
        <w:pStyle w:val="3"/>
        <w:spacing w:before="2" w:line="364" w:lineRule="auto"/>
        <w:ind w:right="812" w:firstLine="480"/>
      </w:pPr>
      <w:r>
        <w:t>评审时，磋商小组各成员独立对每个有效响应的文件进行评价、打分，然后汇总每个供应商每项评分因素的得分。</w:t>
      </w:r>
    </w:p>
    <w:p>
      <w:pPr>
        <w:pStyle w:val="18"/>
        <w:numPr>
          <w:ilvl w:val="0"/>
          <w:numId w:val="19"/>
        </w:numPr>
        <w:tabs>
          <w:tab w:val="left" w:pos="1333"/>
        </w:tabs>
        <w:spacing w:before="1" w:after="0" w:line="364" w:lineRule="auto"/>
        <w:ind w:left="731" w:right="812" w:firstLine="360"/>
        <w:jc w:val="left"/>
        <w:rPr>
          <w:sz w:val="24"/>
        </w:rPr>
      </w:pPr>
      <w:r>
        <w:rPr>
          <w:spacing w:val="-3"/>
          <w:sz w:val="24"/>
        </w:rPr>
        <w:t xml:space="preserve">磋商小组根据综合评分情况，按照评审得分由高到低顺序推荐 </w:t>
      </w:r>
      <w:r>
        <w:rPr>
          <w:sz w:val="24"/>
        </w:rPr>
        <w:t>3</w:t>
      </w:r>
      <w:r>
        <w:rPr>
          <w:spacing w:val="-8"/>
          <w:sz w:val="24"/>
        </w:rPr>
        <w:t xml:space="preserve"> 名以上成交候选供</w:t>
      </w:r>
      <w:r>
        <w:rPr>
          <w:spacing w:val="-9"/>
          <w:sz w:val="24"/>
        </w:rPr>
        <w:t>应商，并编写评审报告。评审得分相同的，按照最终报价由低到高的顺序推荐。评审得分</w:t>
      </w:r>
      <w:r>
        <w:rPr>
          <w:sz w:val="24"/>
        </w:rPr>
        <w:t>且最终报价相同的，按照技术部分优劣顺序推荐。</w:t>
      </w:r>
    </w:p>
    <w:p>
      <w:pPr>
        <w:pStyle w:val="18"/>
        <w:numPr>
          <w:ilvl w:val="0"/>
          <w:numId w:val="19"/>
        </w:numPr>
        <w:tabs>
          <w:tab w:val="left" w:pos="1333"/>
        </w:tabs>
        <w:spacing w:before="2" w:after="0" w:line="364" w:lineRule="auto"/>
        <w:ind w:left="731" w:right="812" w:firstLine="360"/>
        <w:jc w:val="left"/>
        <w:rPr>
          <w:sz w:val="24"/>
        </w:rPr>
      </w:pPr>
      <w:r>
        <w:rPr>
          <w:sz w:val="24"/>
        </w:rPr>
        <w:t>原则上推荐排名位于第一名的成交候选供应商为成交供应商。若排名第一的成交候</w:t>
      </w:r>
      <w:r>
        <w:rPr>
          <w:spacing w:val="-1"/>
          <w:sz w:val="24"/>
        </w:rPr>
        <w:t>选供应商放弃成交、因不可抗力提出不能履行合同或磋商文件规定应当提交履约保证金而在规定的期限内未能提交的，采购人有权选择重新采购，或者采购人确定排名第二的成交</w:t>
      </w:r>
      <w:r>
        <w:rPr>
          <w:sz w:val="24"/>
        </w:rPr>
        <w:t>候选供应商为成交供应商，以此类推。</w:t>
      </w:r>
    </w:p>
    <w:p>
      <w:pPr>
        <w:pStyle w:val="18"/>
        <w:numPr>
          <w:ilvl w:val="0"/>
          <w:numId w:val="19"/>
        </w:numPr>
        <w:tabs>
          <w:tab w:val="left" w:pos="1092"/>
        </w:tabs>
        <w:spacing w:before="2" w:after="0" w:line="240" w:lineRule="auto"/>
        <w:ind w:left="1091" w:right="0" w:hanging="361"/>
        <w:jc w:val="left"/>
        <w:rPr>
          <w:sz w:val="24"/>
        </w:rPr>
      </w:pPr>
      <w:r>
        <w:rPr>
          <w:sz w:val="24"/>
        </w:rPr>
        <w:t>磋商小组完成评标后，应当向采购人提交书面评审报告。</w:t>
      </w:r>
    </w:p>
    <w:p>
      <w:pPr>
        <w:spacing w:after="0" w:line="240" w:lineRule="auto"/>
        <w:jc w:val="left"/>
        <w:rPr>
          <w:sz w:val="24"/>
        </w:rPr>
        <w:sectPr>
          <w:footerReference r:id="rId6" w:type="default"/>
          <w:pgSz w:w="11910" w:h="16840"/>
          <w:pgMar w:top="800" w:right="200" w:bottom="1180" w:left="800" w:header="0" w:footer="913" w:gutter="0"/>
          <w:cols w:space="720" w:num="1"/>
        </w:sectPr>
      </w:pPr>
    </w:p>
    <w:p>
      <w:pPr>
        <w:pStyle w:val="4"/>
        <w:tabs>
          <w:tab w:val="left" w:pos="1879"/>
        </w:tabs>
        <w:spacing w:before="23"/>
        <w:ind w:left="434"/>
      </w:pPr>
      <w:bookmarkStart w:id="6" w:name="第三章  磋商评审评标办法(综合评分法)"/>
      <w:bookmarkEnd w:id="6"/>
      <w:r>
        <w:t>第三章</w:t>
      </w:r>
      <w:r>
        <w:tab/>
      </w:r>
      <w:r>
        <w:t>磋商评审评标办法(综合评分法)</w:t>
      </w:r>
    </w:p>
    <w:p>
      <w:pPr>
        <w:pStyle w:val="10"/>
        <w:spacing w:before="122" w:after="11"/>
        <w:ind w:left="731"/>
      </w:pPr>
      <w:r>
        <w:t>评标办法前附表（一）</w:t>
      </w:r>
    </w:p>
    <w:tbl>
      <w:tblPr>
        <w:tblStyle w:val="1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910"/>
        <w:gridCol w:w="1932"/>
        <w:gridCol w:w="6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56" w:type="dxa"/>
            <w:gridSpan w:val="2"/>
          </w:tcPr>
          <w:p>
            <w:pPr>
              <w:pStyle w:val="19"/>
              <w:spacing w:before="158"/>
              <w:ind w:left="518"/>
              <w:rPr>
                <w:sz w:val="24"/>
              </w:rPr>
            </w:pPr>
            <w:r>
              <w:rPr>
                <w:sz w:val="24"/>
              </w:rPr>
              <w:t>条款号</w:t>
            </w:r>
          </w:p>
        </w:tc>
        <w:tc>
          <w:tcPr>
            <w:tcW w:w="1932" w:type="dxa"/>
          </w:tcPr>
          <w:p>
            <w:pPr>
              <w:pStyle w:val="19"/>
              <w:spacing w:before="158"/>
              <w:ind w:left="485"/>
              <w:rPr>
                <w:sz w:val="24"/>
              </w:rPr>
            </w:pPr>
            <w:r>
              <w:rPr>
                <w:sz w:val="24"/>
              </w:rPr>
              <w:t>评审因素</w:t>
            </w:r>
          </w:p>
        </w:tc>
        <w:tc>
          <w:tcPr>
            <w:tcW w:w="6711" w:type="dxa"/>
          </w:tcPr>
          <w:p>
            <w:pPr>
              <w:pStyle w:val="19"/>
              <w:spacing w:before="158"/>
              <w:ind w:left="2853" w:right="2847"/>
              <w:jc w:val="center"/>
              <w:rPr>
                <w:sz w:val="24"/>
              </w:rPr>
            </w:pPr>
            <w:r>
              <w:rPr>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846" w:type="dxa"/>
            <w:vMerge w:val="restart"/>
          </w:tcPr>
          <w:p>
            <w:pPr>
              <w:pStyle w:val="19"/>
              <w:spacing w:before="81"/>
              <w:ind w:left="107"/>
              <w:rPr>
                <w:sz w:val="24"/>
              </w:rPr>
            </w:pPr>
            <w:r>
              <w:rPr>
                <w:sz w:val="24"/>
              </w:rPr>
              <w:t>2.1.1</w:t>
            </w:r>
          </w:p>
        </w:tc>
        <w:tc>
          <w:tcPr>
            <w:tcW w:w="910" w:type="dxa"/>
            <w:vMerge w:val="restart"/>
          </w:tcPr>
          <w:p>
            <w:pPr>
              <w:pStyle w:val="19"/>
              <w:rPr>
                <w:b/>
                <w:sz w:val="24"/>
              </w:rPr>
            </w:pPr>
          </w:p>
          <w:p>
            <w:pPr>
              <w:pStyle w:val="19"/>
              <w:rPr>
                <w:b/>
                <w:sz w:val="24"/>
              </w:rPr>
            </w:pPr>
          </w:p>
          <w:p>
            <w:pPr>
              <w:pStyle w:val="19"/>
              <w:spacing w:before="11"/>
              <w:rPr>
                <w:b/>
                <w:sz w:val="28"/>
              </w:rPr>
            </w:pPr>
          </w:p>
          <w:p>
            <w:pPr>
              <w:pStyle w:val="19"/>
              <w:spacing w:before="1" w:line="235" w:lineRule="auto"/>
              <w:ind w:left="214" w:right="203"/>
              <w:jc w:val="center"/>
              <w:rPr>
                <w:sz w:val="24"/>
              </w:rPr>
            </w:pPr>
            <w:r>
              <w:rPr>
                <w:spacing w:val="-9"/>
                <w:sz w:val="24"/>
              </w:rPr>
              <w:t>形式</w:t>
            </w:r>
            <w:r>
              <w:rPr>
                <w:sz w:val="24"/>
              </w:rPr>
              <w:t xml:space="preserve">评 </w:t>
            </w:r>
            <w:r>
              <w:rPr>
                <w:spacing w:val="-9"/>
                <w:sz w:val="24"/>
              </w:rPr>
              <w:t>审标</w:t>
            </w:r>
            <w:r>
              <w:rPr>
                <w:sz w:val="24"/>
              </w:rPr>
              <w:t>准</w:t>
            </w:r>
          </w:p>
        </w:tc>
        <w:tc>
          <w:tcPr>
            <w:tcW w:w="1932" w:type="dxa"/>
          </w:tcPr>
          <w:p>
            <w:pPr>
              <w:pStyle w:val="19"/>
              <w:spacing w:before="6"/>
              <w:rPr>
                <w:b/>
                <w:sz w:val="26"/>
              </w:rPr>
            </w:pPr>
          </w:p>
          <w:p>
            <w:pPr>
              <w:pStyle w:val="19"/>
              <w:spacing w:before="1"/>
              <w:ind w:left="365"/>
              <w:rPr>
                <w:sz w:val="24"/>
              </w:rPr>
            </w:pPr>
            <w:r>
              <w:rPr>
                <w:sz w:val="24"/>
              </w:rPr>
              <w:t>供应商名称</w:t>
            </w:r>
          </w:p>
        </w:tc>
        <w:tc>
          <w:tcPr>
            <w:tcW w:w="6711" w:type="dxa"/>
          </w:tcPr>
          <w:p>
            <w:pPr>
              <w:pStyle w:val="19"/>
              <w:spacing w:before="119" w:line="201" w:lineRule="auto"/>
              <w:ind w:left="108" w:right="110"/>
              <w:jc w:val="both"/>
              <w:rPr>
                <w:sz w:val="24"/>
              </w:rPr>
            </w:pPr>
            <w:r>
              <w:rPr>
                <w:sz w:val="24"/>
              </w:rPr>
              <w:t>与企业法人营业执照、资质证书、安全生产许可证一致。如果企业证件名称有不一致之处，需提供主管部门开具的有效的企业名称变更证明材料，否则其磋商将被否决。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rPr>
                <w:b/>
                <w:sz w:val="24"/>
              </w:rPr>
            </w:pPr>
          </w:p>
          <w:p>
            <w:pPr>
              <w:pStyle w:val="19"/>
              <w:spacing w:before="198"/>
              <w:ind w:left="125"/>
              <w:rPr>
                <w:sz w:val="24"/>
              </w:rPr>
            </w:pPr>
            <w:r>
              <w:rPr>
                <w:sz w:val="24"/>
              </w:rPr>
              <w:t>投标函签字盖章</w:t>
            </w:r>
          </w:p>
        </w:tc>
        <w:tc>
          <w:tcPr>
            <w:tcW w:w="6711" w:type="dxa"/>
          </w:tcPr>
          <w:p>
            <w:pPr>
              <w:pStyle w:val="19"/>
              <w:spacing w:before="114" w:line="285" w:lineRule="exact"/>
              <w:ind w:left="108"/>
              <w:rPr>
                <w:sz w:val="24"/>
              </w:rPr>
            </w:pPr>
            <w:r>
              <w:rPr>
                <w:sz w:val="24"/>
              </w:rPr>
              <w:t>有法定代表人盖章或委托代理人签字，并加盖单位章。</w:t>
            </w:r>
          </w:p>
          <w:p>
            <w:pPr>
              <w:pStyle w:val="19"/>
              <w:spacing w:before="15" w:line="201" w:lineRule="auto"/>
              <w:ind w:left="108" w:right="110"/>
              <w:jc w:val="both"/>
              <w:rPr>
                <w:sz w:val="24"/>
              </w:rPr>
            </w:pPr>
            <w:r>
              <w:rPr>
                <w:sz w:val="24"/>
              </w:rPr>
              <w:t>由法定代表人签字的，应附法定代表人身份证明，由委托代理人签字的，应附授权委托书，身份证明或授权委托书应符合第七章“响应文件格式”的要求。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48"/>
              <w:ind w:left="108"/>
              <w:rPr>
                <w:sz w:val="24"/>
              </w:rPr>
            </w:pPr>
            <w:r>
              <w:rPr>
                <w:sz w:val="24"/>
              </w:rPr>
              <w:t>响应文件格式</w:t>
            </w:r>
          </w:p>
        </w:tc>
        <w:tc>
          <w:tcPr>
            <w:tcW w:w="6711" w:type="dxa"/>
          </w:tcPr>
          <w:p>
            <w:pPr>
              <w:pStyle w:val="19"/>
              <w:spacing w:before="48"/>
              <w:ind w:left="108"/>
              <w:rPr>
                <w:sz w:val="24"/>
              </w:rPr>
            </w:pPr>
            <w:r>
              <w:rPr>
                <w:sz w:val="24"/>
              </w:rPr>
              <w:t>符合第七章“响应文件格式”的要求。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53"/>
              <w:ind w:left="108"/>
              <w:rPr>
                <w:sz w:val="24"/>
              </w:rPr>
            </w:pPr>
            <w:r>
              <w:rPr>
                <w:sz w:val="24"/>
              </w:rPr>
              <w:t>报价唯一</w:t>
            </w:r>
          </w:p>
        </w:tc>
        <w:tc>
          <w:tcPr>
            <w:tcW w:w="6711" w:type="dxa"/>
          </w:tcPr>
          <w:p>
            <w:pPr>
              <w:pStyle w:val="19"/>
              <w:spacing w:before="53"/>
              <w:ind w:left="108"/>
              <w:rPr>
                <w:sz w:val="24"/>
              </w:rPr>
            </w:pPr>
            <w:r>
              <w:rPr>
                <w:sz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46" w:type="dxa"/>
            <w:vMerge w:val="restart"/>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11"/>
              <w:rPr>
                <w:b/>
                <w:sz w:val="26"/>
              </w:rPr>
            </w:pPr>
          </w:p>
          <w:p>
            <w:pPr>
              <w:pStyle w:val="19"/>
              <w:spacing w:before="1"/>
              <w:ind w:left="122"/>
              <w:rPr>
                <w:sz w:val="24"/>
              </w:rPr>
            </w:pPr>
            <w:r>
              <w:rPr>
                <w:sz w:val="24"/>
              </w:rPr>
              <w:t>2.1.2</w:t>
            </w:r>
          </w:p>
        </w:tc>
        <w:tc>
          <w:tcPr>
            <w:tcW w:w="910" w:type="dxa"/>
            <w:vMerge w:val="restart"/>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9"/>
              <w:rPr>
                <w:b/>
                <w:sz w:val="17"/>
              </w:rPr>
            </w:pPr>
          </w:p>
          <w:p>
            <w:pPr>
              <w:pStyle w:val="19"/>
              <w:spacing w:before="1" w:line="235" w:lineRule="auto"/>
              <w:ind w:left="214" w:right="203"/>
              <w:jc w:val="center"/>
              <w:rPr>
                <w:sz w:val="24"/>
              </w:rPr>
            </w:pPr>
            <w:r>
              <w:rPr>
                <w:spacing w:val="-9"/>
                <w:sz w:val="24"/>
              </w:rPr>
              <w:t>资格</w:t>
            </w:r>
            <w:r>
              <w:rPr>
                <w:sz w:val="24"/>
              </w:rPr>
              <w:t xml:space="preserve">评 </w:t>
            </w:r>
            <w:r>
              <w:rPr>
                <w:spacing w:val="-9"/>
                <w:sz w:val="24"/>
              </w:rPr>
              <w:t>审标</w:t>
            </w:r>
            <w:r>
              <w:rPr>
                <w:sz w:val="24"/>
              </w:rPr>
              <w:t>准</w:t>
            </w:r>
          </w:p>
        </w:tc>
        <w:tc>
          <w:tcPr>
            <w:tcW w:w="1932" w:type="dxa"/>
          </w:tcPr>
          <w:p>
            <w:pPr>
              <w:pStyle w:val="19"/>
              <w:spacing w:before="7"/>
              <w:rPr>
                <w:b/>
                <w:sz w:val="18"/>
              </w:rPr>
            </w:pPr>
          </w:p>
          <w:p>
            <w:pPr>
              <w:pStyle w:val="19"/>
              <w:spacing w:before="1"/>
              <w:ind w:left="108"/>
              <w:rPr>
                <w:sz w:val="24"/>
              </w:rPr>
            </w:pPr>
            <w:r>
              <w:rPr>
                <w:sz w:val="24"/>
              </w:rPr>
              <w:t>营业执照</w:t>
            </w:r>
          </w:p>
        </w:tc>
        <w:tc>
          <w:tcPr>
            <w:tcW w:w="6711" w:type="dxa"/>
          </w:tcPr>
          <w:p>
            <w:pPr>
              <w:pStyle w:val="19"/>
              <w:spacing w:before="92" w:line="235" w:lineRule="auto"/>
              <w:ind w:left="108" w:right="95"/>
              <w:rPr>
                <w:sz w:val="24"/>
              </w:rPr>
            </w:pPr>
            <w:r>
              <w:rPr>
                <w:sz w:val="24"/>
              </w:rPr>
              <w:t>具备有效的营业执照（开标现场须持原件，响应文件内附复印件加盖公章）。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2"/>
              <w:rPr>
                <w:b/>
                <w:sz w:val="35"/>
              </w:rPr>
            </w:pPr>
          </w:p>
          <w:p>
            <w:pPr>
              <w:pStyle w:val="19"/>
              <w:ind w:left="108"/>
              <w:rPr>
                <w:sz w:val="24"/>
              </w:rPr>
            </w:pPr>
            <w:r>
              <w:rPr>
                <w:sz w:val="24"/>
              </w:rPr>
              <w:t>安全生产许可证</w:t>
            </w:r>
          </w:p>
        </w:tc>
        <w:tc>
          <w:tcPr>
            <w:tcW w:w="6711" w:type="dxa"/>
          </w:tcPr>
          <w:p>
            <w:pPr>
              <w:pStyle w:val="19"/>
              <w:spacing w:before="1" w:line="300" w:lineRule="exact"/>
              <w:ind w:left="108" w:right="95"/>
              <w:jc w:val="both"/>
              <w:rPr>
                <w:b/>
                <w:sz w:val="24"/>
              </w:rPr>
            </w:pPr>
            <w:r>
              <w:rPr>
                <w:sz w:val="24"/>
              </w:rPr>
              <w:t>具备有效的安全生产许可证（开标现场须持原件，响应文件内附复印件加盖公章）。</w:t>
            </w:r>
            <w:r>
              <w:rPr>
                <w:b/>
                <w:spacing w:val="8"/>
                <w:w w:val="95"/>
                <w:sz w:val="24"/>
              </w:rPr>
              <w:t xml:space="preserve">【持有电子证书的供应商可提供带二 </w:t>
            </w:r>
            <w:r>
              <w:rPr>
                <w:b/>
                <w:spacing w:val="19"/>
                <w:w w:val="95"/>
                <w:sz w:val="24"/>
              </w:rPr>
              <w:t>维码标识的副本证书加盖供应商单位公章（</w:t>
            </w:r>
            <w:r>
              <w:rPr>
                <w:b/>
                <w:spacing w:val="20"/>
                <w:w w:val="95"/>
                <w:sz w:val="24"/>
              </w:rPr>
              <w:t>鲜章</w:t>
            </w:r>
            <w:r>
              <w:rPr>
                <w:b/>
                <w:w w:val="95"/>
                <w:sz w:val="24"/>
              </w:rPr>
              <w:t>）</w:t>
            </w:r>
            <w:r>
              <w:rPr>
                <w:b/>
                <w:spacing w:val="27"/>
                <w:w w:val="95"/>
                <w:sz w:val="24"/>
              </w:rPr>
              <w:t xml:space="preserve"> 的复印</w:t>
            </w:r>
            <w:r>
              <w:rPr>
                <w:b/>
                <w:spacing w:val="27"/>
                <w:sz w:val="24"/>
              </w:rPr>
              <w:t>件，等同原件】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rPr>
                <w:b/>
                <w:sz w:val="24"/>
              </w:rPr>
            </w:pPr>
          </w:p>
          <w:p>
            <w:pPr>
              <w:pStyle w:val="19"/>
              <w:spacing w:before="11"/>
              <w:rPr>
                <w:b/>
                <w:sz w:val="22"/>
              </w:rPr>
            </w:pPr>
          </w:p>
          <w:p>
            <w:pPr>
              <w:pStyle w:val="19"/>
              <w:ind w:left="108"/>
              <w:rPr>
                <w:sz w:val="24"/>
              </w:rPr>
            </w:pPr>
            <w:r>
              <w:rPr>
                <w:sz w:val="24"/>
              </w:rPr>
              <w:t>资质证书</w:t>
            </w:r>
          </w:p>
        </w:tc>
        <w:tc>
          <w:tcPr>
            <w:tcW w:w="6711" w:type="dxa"/>
          </w:tcPr>
          <w:p>
            <w:pPr>
              <w:pStyle w:val="19"/>
              <w:spacing w:line="300" w:lineRule="exact"/>
              <w:ind w:left="108" w:right="95"/>
              <w:jc w:val="both"/>
              <w:rPr>
                <w:b/>
                <w:sz w:val="24"/>
              </w:rPr>
            </w:pPr>
            <w:r>
              <w:rPr>
                <w:sz w:val="24"/>
              </w:rPr>
              <w:t>须具备建设行政主管部门核发</w:t>
            </w:r>
            <w:r>
              <w:rPr>
                <w:rFonts w:hint="eastAsia"/>
                <w:sz w:val="24"/>
                <w:lang w:eastAsia="zh-CN"/>
              </w:rPr>
              <w:t>建筑装修装饰工程专业承包贰级</w:t>
            </w:r>
            <w:r>
              <w:rPr>
                <w:sz w:val="24"/>
              </w:rPr>
              <w:t>及以上资质且具备有效的资质证书；（开标现场须持原件，响应文件内附复印件加盖公章）。</w:t>
            </w:r>
            <w:r>
              <w:rPr>
                <w:b/>
                <w:sz w:val="24"/>
              </w:rPr>
              <w:t>【持有电子证书的供应商可提供带二维码标识的副本证书加盖供应商单位公章（鲜章） 的复印件，等同原件】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9"/>
              <w:rPr>
                <w:b/>
                <w:sz w:val="27"/>
              </w:rPr>
            </w:pPr>
          </w:p>
          <w:p>
            <w:pPr>
              <w:pStyle w:val="19"/>
              <w:ind w:left="108"/>
              <w:rPr>
                <w:sz w:val="24"/>
              </w:rPr>
            </w:pPr>
            <w:r>
              <w:rPr>
                <w:sz w:val="24"/>
              </w:rPr>
              <w:t>项目业绩</w:t>
            </w:r>
          </w:p>
        </w:tc>
        <w:tc>
          <w:tcPr>
            <w:tcW w:w="6711" w:type="dxa"/>
          </w:tcPr>
          <w:p>
            <w:pPr>
              <w:pStyle w:val="19"/>
              <w:spacing w:before="60" w:line="235" w:lineRule="auto"/>
              <w:ind w:left="108" w:right="95"/>
              <w:jc w:val="both"/>
              <w:rPr>
                <w:sz w:val="24"/>
              </w:rPr>
            </w:pPr>
            <w:r>
              <w:rPr>
                <w:sz w:val="24"/>
              </w:rPr>
              <w:t>近三年（20</w:t>
            </w:r>
            <w:r>
              <w:rPr>
                <w:rFonts w:hint="eastAsia"/>
                <w:sz w:val="24"/>
                <w:lang w:val="en-US" w:eastAsia="zh-CN"/>
              </w:rPr>
              <w:t>20</w:t>
            </w:r>
            <w:r>
              <w:rPr>
                <w:sz w:val="24"/>
              </w:rPr>
              <w:t>年-至今）完成类似业绩一项及以上，提供成交通知书或合同。（开标现场须持原件，响应文件内附复印件加盖公章）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10"/>
              <w:rPr>
                <w:b/>
                <w:sz w:val="31"/>
              </w:rPr>
            </w:pPr>
          </w:p>
          <w:p>
            <w:pPr>
              <w:pStyle w:val="19"/>
              <w:ind w:left="108"/>
              <w:rPr>
                <w:sz w:val="24"/>
              </w:rPr>
            </w:pPr>
            <w:r>
              <w:rPr>
                <w:sz w:val="24"/>
              </w:rPr>
              <w:t>信誉要求</w:t>
            </w:r>
          </w:p>
        </w:tc>
        <w:tc>
          <w:tcPr>
            <w:tcW w:w="6711" w:type="dxa"/>
          </w:tcPr>
          <w:p>
            <w:pPr>
              <w:pStyle w:val="19"/>
              <w:numPr>
                <w:ilvl w:val="0"/>
                <w:numId w:val="20"/>
              </w:numPr>
              <w:tabs>
                <w:tab w:val="left" w:pos="350"/>
              </w:tabs>
              <w:spacing w:before="6" w:after="0" w:line="235" w:lineRule="auto"/>
              <w:ind w:left="108" w:right="95" w:firstLine="0"/>
              <w:jc w:val="both"/>
              <w:rPr>
                <w:sz w:val="24"/>
              </w:rPr>
            </w:pPr>
            <w:r>
              <w:rPr>
                <w:spacing w:val="-1"/>
                <w:sz w:val="24"/>
              </w:rPr>
              <w:t>拒绝列入政府取消投标资格记录期间的企业或个人投标，提供有法定代表人或其委托代理人签字并加盖供应商公章的信誉</w:t>
            </w:r>
            <w:r>
              <w:rPr>
                <w:sz w:val="24"/>
              </w:rPr>
              <w:t>良好承诺书。</w:t>
            </w:r>
          </w:p>
          <w:p>
            <w:pPr>
              <w:pStyle w:val="19"/>
              <w:numPr>
                <w:ilvl w:val="0"/>
                <w:numId w:val="20"/>
              </w:numPr>
              <w:tabs>
                <w:tab w:val="left" w:pos="364"/>
              </w:tabs>
              <w:spacing w:before="0" w:after="0" w:line="235" w:lineRule="auto"/>
              <w:ind w:left="108" w:right="95" w:firstLine="0"/>
              <w:jc w:val="both"/>
              <w:rPr>
                <w:sz w:val="24"/>
              </w:rPr>
            </w:pPr>
            <w:r>
              <w:rPr>
                <w:spacing w:val="14"/>
                <w:sz w:val="24"/>
              </w:rPr>
              <w:t>参加政府采购活动前3</w:t>
            </w:r>
            <w:r>
              <w:rPr>
                <w:spacing w:val="13"/>
                <w:sz w:val="24"/>
              </w:rPr>
              <w:t>年内在经营活动中没有重大违法记</w:t>
            </w:r>
            <w:r>
              <w:rPr>
                <w:spacing w:val="12"/>
                <w:sz w:val="24"/>
              </w:rPr>
              <w:t>录，提供有法定代表人或其委托代理人签字并加盖供应商公章</w:t>
            </w:r>
            <w:r>
              <w:rPr>
                <w:sz w:val="24"/>
              </w:rPr>
              <w:t>的声明。</w:t>
            </w:r>
          </w:p>
          <w:p>
            <w:pPr>
              <w:pStyle w:val="19"/>
              <w:numPr>
                <w:ilvl w:val="0"/>
                <w:numId w:val="20"/>
              </w:numPr>
              <w:tabs>
                <w:tab w:val="left" w:pos="392"/>
              </w:tabs>
              <w:spacing w:before="0" w:after="0" w:line="295" w:lineRule="exact"/>
              <w:ind w:left="391" w:right="0" w:hanging="284"/>
              <w:jc w:val="both"/>
              <w:rPr>
                <w:sz w:val="24"/>
              </w:rPr>
            </w:pPr>
            <w:r>
              <w:rPr>
                <w:spacing w:val="41"/>
                <w:sz w:val="24"/>
              </w:rPr>
              <w:t>被工商行政管理机关在国家企业信用信息公示系统</w:t>
            </w:r>
          </w:p>
          <w:p>
            <w:pPr>
              <w:pStyle w:val="19"/>
              <w:spacing w:line="235" w:lineRule="auto"/>
              <w:ind w:left="108" w:right="95"/>
              <w:jc w:val="both"/>
              <w:rPr>
                <w:sz w:val="24"/>
              </w:rPr>
            </w:pPr>
            <w:r>
              <w:rPr>
                <w:sz w:val="24"/>
              </w:rPr>
              <w:t>（</w:t>
            </w:r>
            <w:r>
              <w:fldChar w:fldCharType="begin"/>
            </w:r>
            <w:r>
              <w:instrText xml:space="preserve"> HYPERLINK "http://www.gsxt.gov.cn/index.html" \h </w:instrText>
            </w:r>
            <w:r>
              <w:fldChar w:fldCharType="separate"/>
            </w:r>
            <w:r>
              <w:rPr>
                <w:sz w:val="24"/>
              </w:rPr>
              <w:t>http://www.gsxt.gov.cn/index.html</w:t>
            </w:r>
            <w:r>
              <w:rPr>
                <w:sz w:val="24"/>
              </w:rPr>
              <w:fldChar w:fldCharType="end"/>
            </w:r>
            <w:r>
              <w:rPr>
                <w:sz w:val="24"/>
              </w:rPr>
              <w:t>）</w:t>
            </w:r>
            <w:r>
              <w:rPr>
                <w:spacing w:val="8"/>
                <w:sz w:val="24"/>
              </w:rPr>
              <w:t>中列入严重违法失</w:t>
            </w:r>
            <w:r>
              <w:rPr>
                <w:spacing w:val="35"/>
                <w:sz w:val="24"/>
              </w:rPr>
              <w:t>信 企 业 名 单 ， 在 “ 信 用 中 国 ” 网 站</w:t>
            </w:r>
            <w:r>
              <w:rPr>
                <w:sz w:val="24"/>
              </w:rPr>
              <w:t>(</w:t>
            </w:r>
            <w:r>
              <w:fldChar w:fldCharType="begin"/>
            </w:r>
            <w:r>
              <w:instrText xml:space="preserve"> HYPERLINK "http://www.creditchina.gov.cn/)%E4%B8%AD%E5%88%97%E5%85%A5%E5%A4%B1%E4%BF%A1%E8%A2%AB%E6%89%A7%E8%A1%8C%E4%BA%BA%E5%92%8C%E7%A8%8E" \h </w:instrText>
            </w:r>
            <w:r>
              <w:fldChar w:fldCharType="separate"/>
            </w:r>
            <w:r>
              <w:rPr>
                <w:sz w:val="24"/>
              </w:rPr>
              <w:t>http://www.creditchina.gov.cn/)</w:t>
            </w:r>
            <w:r>
              <w:rPr>
                <w:spacing w:val="-2"/>
                <w:sz w:val="24"/>
              </w:rPr>
              <w:t>中列入失信被执行人和税</w:t>
            </w:r>
            <w:r>
              <w:rPr>
                <w:spacing w:val="-2"/>
                <w:sz w:val="24"/>
              </w:rPr>
              <w:fldChar w:fldCharType="end"/>
            </w:r>
            <w:r>
              <w:rPr>
                <w:spacing w:val="-14"/>
                <w:sz w:val="24"/>
              </w:rPr>
              <w:t>收 违 法 黑 名 单 的 供 应 商 ， 被 中 国 政 府 采 购 网</w:t>
            </w:r>
          </w:p>
          <w:p>
            <w:pPr>
              <w:pStyle w:val="19"/>
              <w:spacing w:line="235" w:lineRule="auto"/>
              <w:ind w:left="108" w:right="95"/>
              <w:jc w:val="both"/>
              <w:rPr>
                <w:sz w:val="24"/>
              </w:rPr>
            </w:pPr>
            <w:r>
              <w:rPr>
                <w:sz w:val="24"/>
              </w:rPr>
              <w:t>（www.ccgp.gov.cn)列入政府采购严重违法失信行为记录名单中被财政部门禁止参加政府采购活动的供应商（中国政府采购网查询时间：20</w:t>
            </w:r>
            <w:r>
              <w:rPr>
                <w:rFonts w:hint="eastAsia"/>
                <w:sz w:val="24"/>
                <w:lang w:val="en-US" w:eastAsia="zh-CN"/>
              </w:rPr>
              <w:t>20</w:t>
            </w:r>
            <w:r>
              <w:rPr>
                <w:sz w:val="24"/>
              </w:rPr>
              <w:t>年1月1日至投标截止时间期间），不得参与政府采购活动，需提供网站信用记录。</w:t>
            </w:r>
          </w:p>
          <w:p>
            <w:pPr>
              <w:pStyle w:val="19"/>
              <w:spacing w:line="267" w:lineRule="exact"/>
              <w:ind w:left="108"/>
              <w:rPr>
                <w:sz w:val="24"/>
              </w:rPr>
            </w:pPr>
            <w:r>
              <w:rPr>
                <w:sz w:val="24"/>
              </w:rPr>
              <w:t>（响应文件内附复印件加盖公章装订在响应文件中）</w:t>
            </w:r>
          </w:p>
        </w:tc>
      </w:tr>
    </w:tbl>
    <w:p>
      <w:pPr>
        <w:spacing w:after="0" w:line="267" w:lineRule="exact"/>
        <w:rPr>
          <w:sz w:val="24"/>
        </w:rPr>
        <w:sectPr>
          <w:footerReference r:id="rId7" w:type="default"/>
          <w:pgSz w:w="11910" w:h="16840"/>
          <w:pgMar w:top="860" w:right="200" w:bottom="1480" w:left="800" w:header="0" w:footer="1291" w:gutter="0"/>
          <w:cols w:space="720" w:num="1"/>
        </w:sectPr>
      </w:pPr>
    </w:p>
    <w:tbl>
      <w:tblPr>
        <w:tblStyle w:val="1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910"/>
        <w:gridCol w:w="1932"/>
        <w:gridCol w:w="6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46" w:type="dxa"/>
            <w:vMerge w:val="restart"/>
          </w:tcPr>
          <w:p>
            <w:pPr>
              <w:pStyle w:val="19"/>
              <w:rPr>
                <w:rFonts w:ascii="Times New Roman"/>
                <w:sz w:val="22"/>
              </w:rPr>
            </w:pPr>
          </w:p>
        </w:tc>
        <w:tc>
          <w:tcPr>
            <w:tcW w:w="910" w:type="dxa"/>
            <w:vMerge w:val="restart"/>
          </w:tcPr>
          <w:p>
            <w:pPr>
              <w:pStyle w:val="19"/>
              <w:rPr>
                <w:rFonts w:ascii="Times New Roman"/>
                <w:sz w:val="22"/>
              </w:rPr>
            </w:pPr>
          </w:p>
        </w:tc>
        <w:tc>
          <w:tcPr>
            <w:tcW w:w="1932" w:type="dxa"/>
          </w:tcPr>
          <w:p>
            <w:pPr>
              <w:pStyle w:val="19"/>
              <w:spacing w:before="155"/>
              <w:ind w:left="108"/>
              <w:rPr>
                <w:sz w:val="24"/>
              </w:rPr>
            </w:pPr>
            <w:r>
              <w:rPr>
                <w:sz w:val="24"/>
              </w:rPr>
              <w:t>中小企业声明函</w:t>
            </w:r>
          </w:p>
        </w:tc>
        <w:tc>
          <w:tcPr>
            <w:tcW w:w="6711" w:type="dxa"/>
          </w:tcPr>
          <w:p>
            <w:pPr>
              <w:pStyle w:val="19"/>
              <w:spacing w:before="155"/>
              <w:ind w:left="108"/>
              <w:rPr>
                <w:sz w:val="24"/>
              </w:rPr>
            </w:pPr>
            <w:r>
              <w:rPr>
                <w:sz w:val="24"/>
              </w:rPr>
              <w:t>须提供中小企业声明函，响应文件内附复印件加盖公章。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163"/>
              <w:ind w:left="108"/>
              <w:rPr>
                <w:sz w:val="24"/>
              </w:rPr>
            </w:pPr>
            <w:r>
              <w:rPr>
                <w:sz w:val="24"/>
              </w:rPr>
              <w:t>法人授权委托书</w:t>
            </w:r>
          </w:p>
        </w:tc>
        <w:tc>
          <w:tcPr>
            <w:tcW w:w="6711" w:type="dxa"/>
          </w:tcPr>
          <w:p>
            <w:pPr>
              <w:pStyle w:val="19"/>
              <w:spacing w:before="163"/>
              <w:ind w:left="108"/>
              <w:rPr>
                <w:sz w:val="24"/>
              </w:rPr>
            </w:pPr>
            <w:r>
              <w:rPr>
                <w:sz w:val="24"/>
              </w:rPr>
              <w:t>法人授权委托书原件。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rPr>
                <w:b/>
                <w:sz w:val="24"/>
              </w:rPr>
            </w:pPr>
          </w:p>
          <w:p>
            <w:pPr>
              <w:pStyle w:val="19"/>
              <w:rPr>
                <w:b/>
                <w:sz w:val="24"/>
              </w:rPr>
            </w:pPr>
          </w:p>
          <w:p>
            <w:pPr>
              <w:pStyle w:val="19"/>
              <w:spacing w:before="4"/>
              <w:rPr>
                <w:b/>
                <w:sz w:val="25"/>
              </w:rPr>
            </w:pPr>
          </w:p>
          <w:p>
            <w:pPr>
              <w:pStyle w:val="19"/>
              <w:ind w:left="108"/>
              <w:rPr>
                <w:sz w:val="24"/>
              </w:rPr>
            </w:pPr>
            <w:r>
              <w:rPr>
                <w:sz w:val="24"/>
              </w:rPr>
              <w:t>项目经理</w:t>
            </w:r>
          </w:p>
        </w:tc>
        <w:tc>
          <w:tcPr>
            <w:tcW w:w="6711" w:type="dxa"/>
          </w:tcPr>
          <w:p>
            <w:pPr>
              <w:pStyle w:val="19"/>
              <w:spacing w:before="1" w:line="242" w:lineRule="auto"/>
              <w:ind w:left="108" w:right="95"/>
              <w:jc w:val="both"/>
              <w:rPr>
                <w:sz w:val="24"/>
              </w:rPr>
            </w:pPr>
            <w:r>
              <w:rPr>
                <w:sz w:val="24"/>
              </w:rPr>
              <w:t>具备建筑工程相关专业二级及以上注册建造师资格，拟派出的项目经理，应无在建工程，具备有效的安全生产考核合格证书(B 类)，提供注册建造师资格证书、安全生产考核合格证书、无在建承诺书及缴纳的（202</w:t>
            </w:r>
            <w:r>
              <w:rPr>
                <w:rFonts w:hint="eastAsia"/>
                <w:sz w:val="24"/>
                <w:lang w:val="en-US" w:eastAsia="zh-CN"/>
              </w:rPr>
              <w:t>2</w:t>
            </w:r>
            <w:r>
              <w:rPr>
                <w:sz w:val="24"/>
              </w:rPr>
              <w:t xml:space="preserve"> 年 1 月至今）任意连续至少六个月的社会保险缴纳证明，（开标现场须持注册建造师证原件</w:t>
            </w:r>
          </w:p>
          <w:p>
            <w:pPr>
              <w:pStyle w:val="19"/>
              <w:spacing w:before="2" w:line="310" w:lineRule="atLeast"/>
              <w:ind w:left="108" w:right="95"/>
              <w:rPr>
                <w:sz w:val="24"/>
              </w:rPr>
            </w:pPr>
            <w:r>
              <w:rPr>
                <w:sz w:val="24"/>
              </w:rPr>
              <w:t>（网证的需打印彩色扫描件并加盖公章）响应文件内附复印件加盖公章）。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3"/>
              <w:rPr>
                <w:b/>
                <w:sz w:val="33"/>
              </w:rPr>
            </w:pPr>
          </w:p>
          <w:p>
            <w:pPr>
              <w:pStyle w:val="19"/>
              <w:ind w:left="108"/>
              <w:rPr>
                <w:sz w:val="24"/>
              </w:rPr>
            </w:pPr>
            <w:r>
              <w:rPr>
                <w:sz w:val="24"/>
              </w:rPr>
              <w:t>财务状况</w:t>
            </w:r>
          </w:p>
        </w:tc>
        <w:tc>
          <w:tcPr>
            <w:tcW w:w="6711" w:type="dxa"/>
          </w:tcPr>
          <w:p>
            <w:pPr>
              <w:pStyle w:val="19"/>
              <w:spacing w:before="131" w:line="235" w:lineRule="auto"/>
              <w:ind w:left="108" w:right="95"/>
              <w:jc w:val="both"/>
              <w:rPr>
                <w:sz w:val="24"/>
              </w:rPr>
            </w:pPr>
            <w:r>
              <w:rPr>
                <w:sz w:val="24"/>
              </w:rPr>
              <w:t>近三年（20</w:t>
            </w:r>
            <w:r>
              <w:rPr>
                <w:rFonts w:hint="eastAsia"/>
                <w:sz w:val="24"/>
                <w:lang w:val="en-US" w:eastAsia="zh-CN"/>
              </w:rPr>
              <w:t>20</w:t>
            </w:r>
            <w:r>
              <w:rPr>
                <w:sz w:val="24"/>
              </w:rPr>
              <w:t>年度-202</w:t>
            </w:r>
            <w:r>
              <w:rPr>
                <w:rFonts w:hint="eastAsia"/>
                <w:sz w:val="24"/>
                <w:lang w:val="en-US" w:eastAsia="zh-CN"/>
              </w:rPr>
              <w:t>2</w:t>
            </w:r>
            <w:r>
              <w:rPr>
                <w:sz w:val="24"/>
              </w:rPr>
              <w:t>年度）提供财务审计报告（开标现场须持原件，复印件在文件里体现）,202</w:t>
            </w:r>
            <w:r>
              <w:rPr>
                <w:rFonts w:hint="eastAsia"/>
                <w:sz w:val="24"/>
                <w:lang w:val="en-US" w:eastAsia="zh-CN"/>
              </w:rPr>
              <w:t>3</w:t>
            </w:r>
            <w:r>
              <w:rPr>
                <w:sz w:val="24"/>
              </w:rPr>
              <w:t>年后新成立的公司提供财务状况良好承诺书加盖公章。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rPr>
                <w:b/>
                <w:sz w:val="24"/>
              </w:rPr>
            </w:pPr>
          </w:p>
          <w:p>
            <w:pPr>
              <w:pStyle w:val="19"/>
              <w:spacing w:before="12"/>
              <w:rPr>
                <w:b/>
                <w:sz w:val="17"/>
              </w:rPr>
            </w:pPr>
          </w:p>
          <w:p>
            <w:pPr>
              <w:pStyle w:val="19"/>
              <w:ind w:left="108"/>
              <w:rPr>
                <w:sz w:val="24"/>
              </w:rPr>
            </w:pPr>
            <w:r>
              <w:rPr>
                <w:sz w:val="24"/>
              </w:rPr>
              <w:t>其他要求</w:t>
            </w:r>
          </w:p>
        </w:tc>
        <w:tc>
          <w:tcPr>
            <w:tcW w:w="6711" w:type="dxa"/>
          </w:tcPr>
          <w:p>
            <w:pPr>
              <w:pStyle w:val="19"/>
              <w:spacing w:before="91" w:line="235" w:lineRule="auto"/>
              <w:ind w:left="108" w:right="95"/>
              <w:jc w:val="both"/>
              <w:rPr>
                <w:sz w:val="24"/>
              </w:rPr>
            </w:pPr>
            <w:r>
              <w:rPr>
                <w:sz w:val="24"/>
              </w:rPr>
              <w:t>1）外埠单位在我省承揽项目应执行吉林省关于外企入吉备案相关规定（入吉企业相关信息在“吉林省建筑市场监管与诚信信息管理平台”上公布后，方可在我省从事建筑活动；提供证明材料加盖公章。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846" w:type="dxa"/>
            <w:vMerge w:val="restart"/>
          </w:tcPr>
          <w:p>
            <w:pPr>
              <w:pStyle w:val="19"/>
              <w:spacing w:before="80"/>
              <w:ind w:left="107"/>
              <w:rPr>
                <w:sz w:val="24"/>
              </w:rPr>
            </w:pPr>
            <w:r>
              <w:rPr>
                <w:sz w:val="24"/>
              </w:rPr>
              <w:t>2.1.3</w:t>
            </w:r>
          </w:p>
        </w:tc>
        <w:tc>
          <w:tcPr>
            <w:tcW w:w="910" w:type="dxa"/>
            <w:vMerge w:val="restart"/>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7"/>
              <w:rPr>
                <w:b/>
                <w:sz w:val="19"/>
              </w:rPr>
            </w:pPr>
          </w:p>
          <w:p>
            <w:pPr>
              <w:pStyle w:val="19"/>
              <w:spacing w:line="235" w:lineRule="auto"/>
              <w:ind w:left="214" w:right="203"/>
              <w:jc w:val="center"/>
              <w:rPr>
                <w:sz w:val="24"/>
              </w:rPr>
            </w:pPr>
            <w:r>
              <w:rPr>
                <w:spacing w:val="-9"/>
                <w:sz w:val="24"/>
              </w:rPr>
              <w:t>响应</w:t>
            </w:r>
            <w:r>
              <w:rPr>
                <w:sz w:val="24"/>
              </w:rPr>
              <w:t xml:space="preserve">性 </w:t>
            </w:r>
            <w:r>
              <w:rPr>
                <w:spacing w:val="-9"/>
                <w:sz w:val="24"/>
              </w:rPr>
              <w:t>评审标准</w:t>
            </w:r>
          </w:p>
        </w:tc>
        <w:tc>
          <w:tcPr>
            <w:tcW w:w="1932" w:type="dxa"/>
          </w:tcPr>
          <w:p>
            <w:pPr>
              <w:pStyle w:val="19"/>
              <w:spacing w:before="183"/>
              <w:ind w:left="108"/>
              <w:rPr>
                <w:sz w:val="24"/>
              </w:rPr>
            </w:pPr>
            <w:r>
              <w:rPr>
                <w:sz w:val="24"/>
              </w:rPr>
              <w:t>响应文件内容</w:t>
            </w:r>
          </w:p>
        </w:tc>
        <w:tc>
          <w:tcPr>
            <w:tcW w:w="6711" w:type="dxa"/>
          </w:tcPr>
          <w:p>
            <w:pPr>
              <w:pStyle w:val="19"/>
              <w:spacing w:before="183"/>
              <w:ind w:left="108"/>
              <w:rPr>
                <w:sz w:val="24"/>
              </w:rPr>
            </w:pPr>
            <w:r>
              <w:rPr>
                <w:sz w:val="24"/>
              </w:rPr>
              <w:t>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168"/>
              <w:ind w:left="108"/>
              <w:rPr>
                <w:sz w:val="24"/>
              </w:rPr>
            </w:pPr>
            <w:r>
              <w:rPr>
                <w:sz w:val="24"/>
              </w:rPr>
              <w:t>计划工期</w:t>
            </w:r>
          </w:p>
        </w:tc>
        <w:tc>
          <w:tcPr>
            <w:tcW w:w="6711" w:type="dxa"/>
          </w:tcPr>
          <w:p>
            <w:pPr>
              <w:pStyle w:val="19"/>
              <w:spacing w:before="168"/>
              <w:ind w:left="108"/>
              <w:rPr>
                <w:sz w:val="24"/>
              </w:rPr>
            </w:pPr>
            <w:r>
              <w:rPr>
                <w:rFonts w:hint="eastAsia"/>
                <w:sz w:val="24"/>
                <w:lang w:val="en-US" w:eastAsia="zh-CN"/>
              </w:rPr>
              <w:t>合同签订后50天内完工。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138"/>
              <w:ind w:left="108"/>
              <w:rPr>
                <w:sz w:val="24"/>
              </w:rPr>
            </w:pPr>
            <w:r>
              <w:rPr>
                <w:sz w:val="24"/>
              </w:rPr>
              <w:t>质量要求</w:t>
            </w:r>
          </w:p>
        </w:tc>
        <w:tc>
          <w:tcPr>
            <w:tcW w:w="6711" w:type="dxa"/>
          </w:tcPr>
          <w:p>
            <w:pPr>
              <w:pStyle w:val="19"/>
              <w:spacing w:before="138"/>
              <w:ind w:left="108"/>
              <w:rPr>
                <w:sz w:val="24"/>
              </w:rPr>
            </w:pPr>
            <w:r>
              <w:rPr>
                <w:sz w:val="24"/>
              </w:rPr>
              <w:t>符合国家现行相关工程质量验收统一标准的合格工程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115"/>
              <w:ind w:left="108"/>
              <w:rPr>
                <w:sz w:val="24"/>
              </w:rPr>
            </w:pPr>
            <w:r>
              <w:rPr>
                <w:sz w:val="24"/>
              </w:rPr>
              <w:t>磋商有效期</w:t>
            </w:r>
          </w:p>
        </w:tc>
        <w:tc>
          <w:tcPr>
            <w:tcW w:w="6711" w:type="dxa"/>
          </w:tcPr>
          <w:p>
            <w:pPr>
              <w:pStyle w:val="19"/>
              <w:spacing w:before="115"/>
              <w:ind w:left="108"/>
              <w:rPr>
                <w:sz w:val="24"/>
              </w:rPr>
            </w:pPr>
            <w:r>
              <w:rPr>
                <w:sz w:val="24"/>
              </w:rPr>
              <w:t>磋商截止之日后90天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183" w:line="235" w:lineRule="auto"/>
              <w:ind w:left="108" w:right="95"/>
              <w:rPr>
                <w:sz w:val="24"/>
              </w:rPr>
            </w:pPr>
            <w:r>
              <w:rPr>
                <w:sz w:val="24"/>
              </w:rPr>
              <w:t>已标价工程量清单</w:t>
            </w:r>
          </w:p>
        </w:tc>
        <w:tc>
          <w:tcPr>
            <w:tcW w:w="6711" w:type="dxa"/>
          </w:tcPr>
          <w:p>
            <w:pPr>
              <w:pStyle w:val="19"/>
              <w:spacing w:before="183" w:line="235" w:lineRule="auto"/>
              <w:ind w:left="108" w:right="98"/>
              <w:rPr>
                <w:sz w:val="24"/>
              </w:rPr>
            </w:pPr>
            <w:r>
              <w:rPr>
                <w:sz w:val="24"/>
              </w:rPr>
              <w:t>符合竞争性磋商文件“工程量清单”给出的范围及数量。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6"/>
              <w:rPr>
                <w:b/>
                <w:sz w:val="18"/>
              </w:rPr>
            </w:pPr>
          </w:p>
          <w:p>
            <w:pPr>
              <w:pStyle w:val="19"/>
              <w:ind w:left="108"/>
              <w:rPr>
                <w:sz w:val="24"/>
              </w:rPr>
            </w:pPr>
            <w:r>
              <w:rPr>
                <w:sz w:val="24"/>
              </w:rPr>
              <w:t>技术标准和要求</w:t>
            </w:r>
          </w:p>
        </w:tc>
        <w:tc>
          <w:tcPr>
            <w:tcW w:w="6711" w:type="dxa"/>
          </w:tcPr>
          <w:p>
            <w:pPr>
              <w:pStyle w:val="19"/>
              <w:spacing w:before="6"/>
              <w:rPr>
                <w:b/>
                <w:sz w:val="18"/>
              </w:rPr>
            </w:pPr>
          </w:p>
          <w:p>
            <w:pPr>
              <w:pStyle w:val="19"/>
              <w:ind w:left="108"/>
              <w:rPr>
                <w:sz w:val="24"/>
              </w:rPr>
            </w:pPr>
            <w:r>
              <w:rPr>
                <w:sz w:val="24"/>
              </w:rPr>
              <w:t>符合磋商文件“技术标准和要求”规定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46" w:type="dxa"/>
            <w:vMerge w:val="continue"/>
            <w:tcBorders>
              <w:top w:val="nil"/>
            </w:tcBorders>
          </w:tcPr>
          <w:p>
            <w:pPr>
              <w:rPr>
                <w:sz w:val="2"/>
                <w:szCs w:val="2"/>
              </w:rPr>
            </w:pPr>
          </w:p>
        </w:tc>
        <w:tc>
          <w:tcPr>
            <w:tcW w:w="910" w:type="dxa"/>
            <w:vMerge w:val="continue"/>
            <w:tcBorders>
              <w:top w:val="nil"/>
            </w:tcBorders>
          </w:tcPr>
          <w:p>
            <w:pPr>
              <w:rPr>
                <w:sz w:val="2"/>
                <w:szCs w:val="2"/>
              </w:rPr>
            </w:pPr>
          </w:p>
        </w:tc>
        <w:tc>
          <w:tcPr>
            <w:tcW w:w="1932" w:type="dxa"/>
          </w:tcPr>
          <w:p>
            <w:pPr>
              <w:pStyle w:val="19"/>
              <w:spacing w:before="9"/>
              <w:rPr>
                <w:b/>
                <w:sz w:val="24"/>
              </w:rPr>
            </w:pPr>
          </w:p>
          <w:p>
            <w:pPr>
              <w:pStyle w:val="19"/>
              <w:ind w:left="108"/>
              <w:rPr>
                <w:sz w:val="24"/>
              </w:rPr>
            </w:pPr>
            <w:r>
              <w:rPr>
                <w:sz w:val="24"/>
              </w:rPr>
              <w:t>磋商报价</w:t>
            </w:r>
          </w:p>
        </w:tc>
        <w:tc>
          <w:tcPr>
            <w:tcW w:w="6711" w:type="dxa"/>
          </w:tcPr>
          <w:p>
            <w:pPr>
              <w:pStyle w:val="19"/>
              <w:spacing w:before="156" w:line="242" w:lineRule="auto"/>
              <w:ind w:left="108" w:right="221"/>
              <w:rPr>
                <w:sz w:val="24"/>
              </w:rPr>
            </w:pPr>
            <w:r>
              <w:rPr>
                <w:rFonts w:hint="eastAsia"/>
                <w:sz w:val="24"/>
                <w:lang w:val="en-US" w:eastAsia="zh-CN"/>
              </w:rPr>
              <w:t>28.3</w:t>
            </w:r>
            <w:r>
              <w:rPr>
                <w:sz w:val="24"/>
              </w:rPr>
              <w:t>万元（超出此预算金额视为无效报价，投标将被否决）</w:t>
            </w:r>
          </w:p>
        </w:tc>
      </w:tr>
    </w:tbl>
    <w:p>
      <w:pPr>
        <w:spacing w:after="0" w:line="242" w:lineRule="auto"/>
        <w:rPr>
          <w:sz w:val="24"/>
        </w:rPr>
        <w:sectPr>
          <w:footerReference r:id="rId8" w:type="default"/>
          <w:pgSz w:w="11910" w:h="16840"/>
          <w:pgMar w:top="760" w:right="200" w:bottom="1100" w:left="800" w:header="0" w:footer="913" w:gutter="0"/>
          <w:pgNumType w:start="18"/>
          <w:cols w:space="720" w:num="1"/>
        </w:sectPr>
      </w:pPr>
    </w:p>
    <w:p>
      <w:pPr>
        <w:pStyle w:val="8"/>
        <w:spacing w:before="42"/>
        <w:ind w:left="731"/>
        <w:jc w:val="left"/>
        <w:rPr>
          <w:sz w:val="32"/>
        </w:rPr>
      </w:pPr>
      <w:r>
        <w:t>评标办法前附表（</w:t>
      </w:r>
      <w:r>
        <w:rPr>
          <w:sz w:val="32"/>
        </w:rPr>
        <w:t>二）</w:t>
      </w:r>
    </w:p>
    <w:tbl>
      <w:tblPr>
        <w:tblStyle w:val="1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6"/>
        <w:gridCol w:w="1488"/>
        <w:gridCol w:w="5850"/>
        <w:gridCol w:w="586"/>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676" w:type="dxa"/>
          </w:tcPr>
          <w:p>
            <w:pPr>
              <w:pStyle w:val="19"/>
              <w:spacing w:before="126"/>
              <w:ind w:left="96" w:right="89"/>
              <w:jc w:val="center"/>
              <w:rPr>
                <w:sz w:val="24"/>
              </w:rPr>
            </w:pPr>
            <w:r>
              <w:rPr>
                <w:sz w:val="24"/>
              </w:rPr>
              <w:t>评审分类</w:t>
            </w:r>
          </w:p>
        </w:tc>
        <w:tc>
          <w:tcPr>
            <w:tcW w:w="1488" w:type="dxa"/>
          </w:tcPr>
          <w:p>
            <w:pPr>
              <w:pStyle w:val="19"/>
              <w:spacing w:before="126"/>
              <w:ind w:left="124" w:right="113"/>
              <w:jc w:val="center"/>
              <w:rPr>
                <w:sz w:val="24"/>
              </w:rPr>
            </w:pPr>
            <w:r>
              <w:rPr>
                <w:sz w:val="24"/>
              </w:rPr>
              <w:t>评审因素</w:t>
            </w:r>
          </w:p>
        </w:tc>
        <w:tc>
          <w:tcPr>
            <w:tcW w:w="6436" w:type="dxa"/>
            <w:gridSpan w:val="2"/>
          </w:tcPr>
          <w:p>
            <w:pPr>
              <w:pStyle w:val="19"/>
              <w:spacing w:before="126"/>
              <w:ind w:left="2716" w:right="2709"/>
              <w:jc w:val="center"/>
              <w:rPr>
                <w:sz w:val="24"/>
              </w:rPr>
            </w:pPr>
            <w:r>
              <w:rPr>
                <w:sz w:val="24"/>
              </w:rPr>
              <w:t>评审标准</w:t>
            </w:r>
          </w:p>
        </w:tc>
        <w:tc>
          <w:tcPr>
            <w:tcW w:w="1080" w:type="dxa"/>
          </w:tcPr>
          <w:p>
            <w:pPr>
              <w:pStyle w:val="19"/>
              <w:spacing w:before="126"/>
              <w:ind w:left="179"/>
              <w:rPr>
                <w:sz w:val="24"/>
              </w:rPr>
            </w:pPr>
            <w:r>
              <w:rPr>
                <w:sz w:val="24"/>
              </w:rPr>
              <w:t>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676" w:type="dxa"/>
          </w:tcPr>
          <w:p>
            <w:pPr>
              <w:pStyle w:val="19"/>
              <w:spacing w:before="10"/>
              <w:rPr>
                <w:b/>
                <w:sz w:val="23"/>
              </w:rPr>
            </w:pPr>
          </w:p>
          <w:p>
            <w:pPr>
              <w:pStyle w:val="19"/>
              <w:ind w:left="96" w:right="89"/>
              <w:jc w:val="center"/>
              <w:rPr>
                <w:sz w:val="24"/>
              </w:rPr>
            </w:pPr>
            <w:r>
              <w:rPr>
                <w:sz w:val="24"/>
              </w:rPr>
              <w:t>评标分值构成</w:t>
            </w:r>
          </w:p>
        </w:tc>
        <w:tc>
          <w:tcPr>
            <w:tcW w:w="1488" w:type="dxa"/>
          </w:tcPr>
          <w:p>
            <w:pPr>
              <w:pStyle w:val="19"/>
              <w:spacing w:before="9" w:line="235" w:lineRule="auto"/>
              <w:ind w:left="264" w:right="251"/>
              <w:jc w:val="center"/>
              <w:rPr>
                <w:sz w:val="24"/>
              </w:rPr>
            </w:pPr>
            <w:r>
              <w:rPr>
                <w:sz w:val="24"/>
              </w:rPr>
              <w:t>评标分值(总分100 分)</w:t>
            </w:r>
          </w:p>
        </w:tc>
        <w:tc>
          <w:tcPr>
            <w:tcW w:w="6436" w:type="dxa"/>
            <w:gridSpan w:val="2"/>
          </w:tcPr>
          <w:p>
            <w:pPr>
              <w:pStyle w:val="19"/>
              <w:tabs>
                <w:tab w:val="left" w:pos="3067"/>
                <w:tab w:val="left" w:pos="3175"/>
              </w:tabs>
              <w:spacing w:before="160" w:line="235" w:lineRule="auto"/>
              <w:ind w:left="108" w:right="965"/>
              <w:rPr>
                <w:sz w:val="24"/>
              </w:rPr>
            </w:pPr>
            <w:r>
              <w:rPr>
                <w:spacing w:val="-8"/>
                <w:sz w:val="24"/>
              </w:rPr>
              <w:t>施</w:t>
            </w:r>
            <w:r>
              <w:rPr>
                <w:spacing w:val="-5"/>
                <w:sz w:val="24"/>
              </w:rPr>
              <w:t>工</w:t>
            </w:r>
            <w:r>
              <w:rPr>
                <w:spacing w:val="-8"/>
                <w:sz w:val="24"/>
              </w:rPr>
              <w:t>组</w:t>
            </w:r>
            <w:r>
              <w:rPr>
                <w:spacing w:val="-5"/>
                <w:sz w:val="24"/>
              </w:rPr>
              <w:t>织</w:t>
            </w:r>
            <w:r>
              <w:rPr>
                <w:spacing w:val="-8"/>
                <w:sz w:val="24"/>
              </w:rPr>
              <w:t>设</w:t>
            </w:r>
            <w:r>
              <w:rPr>
                <w:spacing w:val="-5"/>
                <w:sz w:val="24"/>
              </w:rPr>
              <w:t>计：47</w:t>
            </w:r>
            <w:r>
              <w:rPr>
                <w:spacing w:val="-70"/>
                <w:sz w:val="24"/>
              </w:rPr>
              <w:t xml:space="preserve"> </w:t>
            </w:r>
            <w:r>
              <w:rPr>
                <w:spacing w:val="-8"/>
                <w:sz w:val="24"/>
              </w:rPr>
              <w:t>分</w:t>
            </w:r>
            <w:r>
              <w:rPr>
                <w:sz w:val="24"/>
              </w:rPr>
              <w:t>。</w:t>
            </w:r>
            <w:r>
              <w:rPr>
                <w:sz w:val="24"/>
              </w:rPr>
              <w:tab/>
            </w:r>
            <w:r>
              <w:rPr>
                <w:spacing w:val="-8"/>
                <w:sz w:val="24"/>
              </w:rPr>
              <w:t>项</w:t>
            </w:r>
            <w:r>
              <w:rPr>
                <w:spacing w:val="-5"/>
                <w:sz w:val="24"/>
              </w:rPr>
              <w:t>目</w:t>
            </w:r>
            <w:r>
              <w:rPr>
                <w:spacing w:val="-8"/>
                <w:sz w:val="24"/>
              </w:rPr>
              <w:t>管</w:t>
            </w:r>
            <w:r>
              <w:rPr>
                <w:spacing w:val="-5"/>
                <w:sz w:val="24"/>
              </w:rPr>
              <w:t>理</w:t>
            </w:r>
            <w:r>
              <w:rPr>
                <w:spacing w:val="-8"/>
                <w:sz w:val="24"/>
              </w:rPr>
              <w:t>机</w:t>
            </w:r>
            <w:r>
              <w:rPr>
                <w:spacing w:val="-5"/>
                <w:sz w:val="24"/>
              </w:rPr>
              <w:t>构</w:t>
            </w:r>
            <w:r>
              <w:rPr>
                <w:spacing w:val="-3"/>
                <w:sz w:val="24"/>
              </w:rPr>
              <w:t>：8</w:t>
            </w:r>
            <w:r>
              <w:rPr>
                <w:spacing w:val="-70"/>
                <w:sz w:val="24"/>
              </w:rPr>
              <w:t xml:space="preserve"> </w:t>
            </w:r>
            <w:r>
              <w:rPr>
                <w:spacing w:val="-8"/>
                <w:sz w:val="24"/>
              </w:rPr>
              <w:t>分</w:t>
            </w:r>
            <w:r>
              <w:rPr>
                <w:sz w:val="24"/>
              </w:rPr>
              <w:t>。</w:t>
            </w:r>
            <w:r>
              <w:rPr>
                <w:spacing w:val="-8"/>
                <w:sz w:val="24"/>
              </w:rPr>
              <w:t>磋</w:t>
            </w:r>
            <w:r>
              <w:rPr>
                <w:spacing w:val="-5"/>
                <w:sz w:val="24"/>
              </w:rPr>
              <w:t>商</w:t>
            </w:r>
            <w:r>
              <w:rPr>
                <w:spacing w:val="-8"/>
                <w:sz w:val="24"/>
              </w:rPr>
              <w:t>报</w:t>
            </w:r>
            <w:r>
              <w:rPr>
                <w:spacing w:val="-5"/>
                <w:sz w:val="24"/>
              </w:rPr>
              <w:t>价</w:t>
            </w:r>
            <w:r>
              <w:rPr>
                <w:spacing w:val="-8"/>
                <w:sz w:val="24"/>
              </w:rPr>
              <w:t>分</w:t>
            </w:r>
            <w:r>
              <w:rPr>
                <w:spacing w:val="-5"/>
                <w:sz w:val="24"/>
              </w:rPr>
              <w:t>：</w:t>
            </w:r>
            <w:r>
              <w:rPr>
                <w:rFonts w:hint="eastAsia"/>
                <w:spacing w:val="-5"/>
                <w:sz w:val="24"/>
                <w:lang w:val="en-US" w:eastAsia="zh-CN"/>
              </w:rPr>
              <w:t>35</w:t>
            </w:r>
            <w:r>
              <w:rPr>
                <w:spacing w:val="-70"/>
                <w:sz w:val="24"/>
              </w:rPr>
              <w:t xml:space="preserve"> </w:t>
            </w:r>
            <w:r>
              <w:rPr>
                <w:spacing w:val="-8"/>
                <w:sz w:val="24"/>
              </w:rPr>
              <w:t>分</w:t>
            </w:r>
            <w:r>
              <w:rPr>
                <w:sz w:val="24"/>
              </w:rPr>
              <w:t>。</w:t>
            </w:r>
            <w:r>
              <w:rPr>
                <w:sz w:val="24"/>
              </w:rPr>
              <w:tab/>
            </w:r>
            <w:r>
              <w:rPr>
                <w:spacing w:val="-8"/>
                <w:sz w:val="24"/>
              </w:rPr>
              <w:t>其</w:t>
            </w:r>
            <w:r>
              <w:rPr>
                <w:spacing w:val="-5"/>
                <w:sz w:val="24"/>
              </w:rPr>
              <w:t>他</w:t>
            </w:r>
            <w:r>
              <w:rPr>
                <w:spacing w:val="-8"/>
                <w:sz w:val="24"/>
              </w:rPr>
              <w:t>评</w:t>
            </w:r>
            <w:r>
              <w:rPr>
                <w:spacing w:val="-5"/>
                <w:sz w:val="24"/>
              </w:rPr>
              <w:t>分</w:t>
            </w:r>
            <w:r>
              <w:rPr>
                <w:spacing w:val="-8"/>
                <w:sz w:val="24"/>
              </w:rPr>
              <w:t>因</w:t>
            </w:r>
            <w:r>
              <w:rPr>
                <w:spacing w:val="-5"/>
                <w:sz w:val="24"/>
              </w:rPr>
              <w:t>素</w:t>
            </w:r>
            <w:r>
              <w:rPr>
                <w:spacing w:val="-3"/>
                <w:sz w:val="24"/>
              </w:rPr>
              <w:t>：</w:t>
            </w:r>
            <w:r>
              <w:rPr>
                <w:rFonts w:hint="eastAsia"/>
                <w:spacing w:val="-3"/>
                <w:sz w:val="24"/>
                <w:lang w:val="en-US" w:eastAsia="zh-CN"/>
              </w:rPr>
              <w:t>10</w:t>
            </w:r>
            <w:r>
              <w:rPr>
                <w:spacing w:val="-8"/>
                <w:sz w:val="24"/>
              </w:rPr>
              <w:t>分</w:t>
            </w:r>
            <w:r>
              <w:rPr>
                <w:spacing w:val="-12"/>
                <w:sz w:val="24"/>
              </w:rPr>
              <w:t>。</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676" w:type="dxa"/>
          </w:tcPr>
          <w:p>
            <w:pPr>
              <w:pStyle w:val="19"/>
              <w:spacing w:before="10"/>
              <w:rPr>
                <w:b/>
                <w:sz w:val="26"/>
              </w:rPr>
            </w:pPr>
          </w:p>
          <w:p>
            <w:pPr>
              <w:pStyle w:val="19"/>
              <w:spacing w:before="1"/>
              <w:ind w:left="96" w:right="89"/>
              <w:jc w:val="center"/>
              <w:rPr>
                <w:sz w:val="24"/>
              </w:rPr>
            </w:pPr>
            <w:r>
              <w:rPr>
                <w:sz w:val="24"/>
              </w:rPr>
              <w:t>评磋商准价</w:t>
            </w:r>
          </w:p>
        </w:tc>
        <w:tc>
          <w:tcPr>
            <w:tcW w:w="1488" w:type="dxa"/>
          </w:tcPr>
          <w:p>
            <w:pPr>
              <w:pStyle w:val="19"/>
              <w:spacing w:before="200" w:line="235" w:lineRule="auto"/>
              <w:ind w:left="264" w:right="131" w:hanging="120"/>
              <w:rPr>
                <w:sz w:val="24"/>
              </w:rPr>
            </w:pPr>
            <w:r>
              <w:rPr>
                <w:sz w:val="24"/>
              </w:rPr>
              <w:t>磋商基准价计算方法</w:t>
            </w:r>
          </w:p>
        </w:tc>
        <w:tc>
          <w:tcPr>
            <w:tcW w:w="6436" w:type="dxa"/>
            <w:gridSpan w:val="2"/>
          </w:tcPr>
          <w:p>
            <w:pPr>
              <w:pStyle w:val="19"/>
              <w:spacing w:before="200" w:line="235" w:lineRule="auto"/>
              <w:ind w:left="108" w:right="226"/>
              <w:rPr>
                <w:sz w:val="24"/>
              </w:rPr>
            </w:pPr>
            <w:r>
              <w:rPr>
                <w:spacing w:val="-8"/>
                <w:sz w:val="24"/>
              </w:rPr>
              <w:t>以满足磋商文件要求且最终报价最低的供应商的价格为磋商基准价，其价格分为满分</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676" w:type="dxa"/>
          </w:tcPr>
          <w:p>
            <w:pPr>
              <w:pStyle w:val="19"/>
              <w:spacing w:before="195"/>
              <w:ind w:left="96" w:right="89"/>
              <w:jc w:val="center"/>
              <w:rPr>
                <w:sz w:val="24"/>
              </w:rPr>
            </w:pPr>
            <w:r>
              <w:rPr>
                <w:sz w:val="24"/>
              </w:rPr>
              <w:t>评审分类</w:t>
            </w:r>
          </w:p>
        </w:tc>
        <w:tc>
          <w:tcPr>
            <w:tcW w:w="1488" w:type="dxa"/>
          </w:tcPr>
          <w:p>
            <w:pPr>
              <w:pStyle w:val="19"/>
              <w:spacing w:before="195"/>
              <w:ind w:left="124" w:right="113"/>
              <w:jc w:val="center"/>
              <w:rPr>
                <w:sz w:val="24"/>
              </w:rPr>
            </w:pPr>
            <w:r>
              <w:rPr>
                <w:sz w:val="24"/>
              </w:rPr>
              <w:t>评分因素</w:t>
            </w:r>
          </w:p>
        </w:tc>
        <w:tc>
          <w:tcPr>
            <w:tcW w:w="5850" w:type="dxa"/>
          </w:tcPr>
          <w:p>
            <w:pPr>
              <w:pStyle w:val="19"/>
              <w:spacing w:before="195"/>
              <w:ind w:left="2423" w:right="2416"/>
              <w:jc w:val="center"/>
              <w:rPr>
                <w:sz w:val="24"/>
              </w:rPr>
            </w:pPr>
            <w:r>
              <w:rPr>
                <w:sz w:val="24"/>
              </w:rPr>
              <w:t>评分标准</w:t>
            </w:r>
          </w:p>
        </w:tc>
        <w:tc>
          <w:tcPr>
            <w:tcW w:w="586" w:type="dxa"/>
          </w:tcPr>
          <w:p>
            <w:pPr>
              <w:pStyle w:val="19"/>
              <w:spacing w:before="51" w:line="235" w:lineRule="auto"/>
              <w:ind w:left="172" w:right="161"/>
              <w:rPr>
                <w:sz w:val="24"/>
              </w:rPr>
            </w:pPr>
            <w:r>
              <w:rPr>
                <w:sz w:val="24"/>
              </w:rPr>
              <w:t>得分</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676" w:type="dxa"/>
            <w:tcBorders>
              <w:bottom w:val="nil"/>
            </w:tcBorders>
          </w:tcPr>
          <w:p>
            <w:pPr>
              <w:pStyle w:val="19"/>
              <w:rPr>
                <w:rFonts w:ascii="Times New Roman"/>
                <w:sz w:val="24"/>
              </w:rPr>
            </w:pPr>
          </w:p>
        </w:tc>
        <w:tc>
          <w:tcPr>
            <w:tcW w:w="1488" w:type="dxa"/>
          </w:tcPr>
          <w:p>
            <w:pPr>
              <w:pStyle w:val="19"/>
              <w:spacing w:before="99" w:line="235" w:lineRule="auto"/>
              <w:ind w:left="144" w:right="131"/>
              <w:rPr>
                <w:sz w:val="24"/>
              </w:rPr>
            </w:pPr>
            <w:r>
              <w:rPr>
                <w:sz w:val="24"/>
              </w:rPr>
              <w:t>内容完整性和编制水平</w:t>
            </w:r>
          </w:p>
        </w:tc>
        <w:tc>
          <w:tcPr>
            <w:tcW w:w="5850" w:type="dxa"/>
          </w:tcPr>
          <w:p>
            <w:pPr>
              <w:pStyle w:val="19"/>
              <w:spacing w:before="85" w:line="242" w:lineRule="auto"/>
              <w:ind w:left="108" w:right="96"/>
              <w:rPr>
                <w:sz w:val="24"/>
              </w:rPr>
            </w:pPr>
            <w:r>
              <w:rPr>
                <w:sz w:val="24"/>
              </w:rPr>
              <w:t>内容完整性和编制水平进行比较，内容完整、合理、可行；优得3分，良得2分，一般得1分。</w:t>
            </w:r>
          </w:p>
        </w:tc>
        <w:tc>
          <w:tcPr>
            <w:tcW w:w="586" w:type="dxa"/>
          </w:tcPr>
          <w:p>
            <w:pPr>
              <w:pStyle w:val="19"/>
              <w:spacing w:before="2"/>
              <w:rPr>
                <w:b/>
                <w:sz w:val="19"/>
              </w:rPr>
            </w:pPr>
          </w:p>
          <w:p>
            <w:pPr>
              <w:pStyle w:val="19"/>
              <w:ind w:right="101"/>
              <w:jc w:val="right"/>
              <w:rPr>
                <w:sz w:val="24"/>
              </w:rPr>
            </w:pPr>
            <w:r>
              <w:rPr>
                <w:sz w:val="24"/>
              </w:rPr>
              <w:t>1-3</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76" w:type="dxa"/>
            <w:tcBorders>
              <w:top w:val="nil"/>
              <w:bottom w:val="nil"/>
            </w:tcBorders>
          </w:tcPr>
          <w:p>
            <w:pPr>
              <w:pStyle w:val="19"/>
              <w:rPr>
                <w:rFonts w:ascii="Times New Roman"/>
                <w:sz w:val="24"/>
              </w:rPr>
            </w:pPr>
          </w:p>
        </w:tc>
        <w:tc>
          <w:tcPr>
            <w:tcW w:w="1488" w:type="dxa"/>
            <w:tcBorders>
              <w:bottom w:val="nil"/>
            </w:tcBorders>
          </w:tcPr>
          <w:p>
            <w:pPr>
              <w:pStyle w:val="19"/>
              <w:rPr>
                <w:rFonts w:ascii="Times New Roman"/>
                <w:sz w:val="24"/>
              </w:rPr>
            </w:pPr>
          </w:p>
        </w:tc>
        <w:tc>
          <w:tcPr>
            <w:tcW w:w="5850" w:type="dxa"/>
            <w:tcBorders>
              <w:bottom w:val="nil"/>
            </w:tcBorders>
          </w:tcPr>
          <w:p>
            <w:pPr>
              <w:pStyle w:val="19"/>
              <w:spacing w:before="85" w:line="295" w:lineRule="exact"/>
              <w:ind w:left="108"/>
              <w:rPr>
                <w:sz w:val="24"/>
              </w:rPr>
            </w:pPr>
            <w:r>
              <w:rPr>
                <w:sz w:val="24"/>
              </w:rPr>
              <w:t>施工方法与技术措施进行比较，内容完整、合理、可</w:t>
            </w:r>
          </w:p>
        </w:tc>
        <w:tc>
          <w:tcPr>
            <w:tcW w:w="586" w:type="dxa"/>
            <w:tcBorders>
              <w:bottom w:val="nil"/>
            </w:tcBorders>
          </w:tcPr>
          <w:p>
            <w:pPr>
              <w:pStyle w:val="19"/>
              <w:rPr>
                <w:rFonts w:ascii="Times New Roman"/>
                <w:sz w:val="24"/>
              </w:rPr>
            </w:pP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676" w:type="dxa"/>
            <w:tcBorders>
              <w:top w:val="nil"/>
              <w:bottom w:val="nil"/>
            </w:tcBorders>
          </w:tcPr>
          <w:p>
            <w:pPr>
              <w:pStyle w:val="19"/>
              <w:rPr>
                <w:rFonts w:ascii="Times New Roman"/>
                <w:sz w:val="24"/>
              </w:rPr>
            </w:pPr>
          </w:p>
        </w:tc>
        <w:tc>
          <w:tcPr>
            <w:tcW w:w="1488" w:type="dxa"/>
            <w:tcBorders>
              <w:top w:val="nil"/>
              <w:bottom w:val="nil"/>
            </w:tcBorders>
          </w:tcPr>
          <w:p>
            <w:pPr>
              <w:pStyle w:val="19"/>
              <w:spacing w:line="235" w:lineRule="auto"/>
              <w:ind w:left="264" w:right="131" w:hanging="120"/>
              <w:rPr>
                <w:sz w:val="24"/>
              </w:rPr>
            </w:pPr>
            <w:r>
              <w:rPr>
                <w:sz w:val="24"/>
              </w:rPr>
              <w:t>施工方案与技术措施</w:t>
            </w:r>
          </w:p>
        </w:tc>
        <w:tc>
          <w:tcPr>
            <w:tcW w:w="5850" w:type="dxa"/>
            <w:tcBorders>
              <w:top w:val="nil"/>
              <w:bottom w:val="nil"/>
            </w:tcBorders>
          </w:tcPr>
          <w:p>
            <w:pPr>
              <w:pStyle w:val="19"/>
              <w:spacing w:line="293" w:lineRule="exact"/>
              <w:ind w:left="108"/>
              <w:rPr>
                <w:sz w:val="24"/>
              </w:rPr>
            </w:pPr>
            <w:r>
              <w:rPr>
                <w:sz w:val="24"/>
              </w:rPr>
              <w:t>行；</w:t>
            </w:r>
          </w:p>
          <w:p>
            <w:pPr>
              <w:pStyle w:val="19"/>
              <w:spacing w:before="98" w:line="290" w:lineRule="exact"/>
              <w:ind w:left="108"/>
              <w:rPr>
                <w:sz w:val="24"/>
              </w:rPr>
            </w:pPr>
            <w:r>
              <w:rPr>
                <w:spacing w:val="-7"/>
                <w:sz w:val="24"/>
              </w:rPr>
              <w:t>优得7-8</w:t>
            </w:r>
            <w:r>
              <w:rPr>
                <w:spacing w:val="-8"/>
                <w:sz w:val="24"/>
              </w:rPr>
              <w:t>分，良得</w:t>
            </w:r>
            <w:r>
              <w:rPr>
                <w:spacing w:val="-7"/>
                <w:sz w:val="24"/>
              </w:rPr>
              <w:t>5-6</w:t>
            </w:r>
            <w:r>
              <w:rPr>
                <w:spacing w:val="-8"/>
                <w:sz w:val="24"/>
              </w:rPr>
              <w:t>分，一般得</w:t>
            </w:r>
            <w:r>
              <w:rPr>
                <w:spacing w:val="-7"/>
                <w:sz w:val="24"/>
              </w:rPr>
              <w:t>2-4</w:t>
            </w:r>
            <w:r>
              <w:rPr>
                <w:spacing w:val="-8"/>
                <w:sz w:val="24"/>
              </w:rPr>
              <w:t>分，差得1</w:t>
            </w:r>
            <w:r>
              <w:rPr>
                <w:spacing w:val="-6"/>
                <w:sz w:val="24"/>
              </w:rPr>
              <w:t>分，无不</w:t>
            </w:r>
          </w:p>
        </w:tc>
        <w:tc>
          <w:tcPr>
            <w:tcW w:w="586" w:type="dxa"/>
            <w:tcBorders>
              <w:top w:val="nil"/>
              <w:bottom w:val="nil"/>
            </w:tcBorders>
          </w:tcPr>
          <w:p>
            <w:pPr>
              <w:pStyle w:val="19"/>
              <w:spacing w:before="134"/>
              <w:ind w:right="101"/>
              <w:jc w:val="right"/>
              <w:rPr>
                <w:sz w:val="24"/>
              </w:rPr>
            </w:pPr>
            <w:r>
              <w:rPr>
                <w:sz w:val="24"/>
              </w:rPr>
              <w:t>0-8</w:t>
            </w: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76" w:type="dxa"/>
            <w:tcBorders>
              <w:top w:val="nil"/>
              <w:bottom w:val="nil"/>
            </w:tcBorders>
          </w:tcPr>
          <w:p>
            <w:pPr>
              <w:pStyle w:val="19"/>
              <w:rPr>
                <w:rFonts w:ascii="Times New Roman"/>
                <w:sz w:val="20"/>
              </w:rPr>
            </w:pPr>
          </w:p>
        </w:tc>
        <w:tc>
          <w:tcPr>
            <w:tcW w:w="1488" w:type="dxa"/>
            <w:tcBorders>
              <w:top w:val="nil"/>
            </w:tcBorders>
          </w:tcPr>
          <w:p>
            <w:pPr>
              <w:pStyle w:val="19"/>
              <w:rPr>
                <w:rFonts w:ascii="Times New Roman"/>
                <w:sz w:val="20"/>
              </w:rPr>
            </w:pPr>
          </w:p>
        </w:tc>
        <w:tc>
          <w:tcPr>
            <w:tcW w:w="5850" w:type="dxa"/>
            <w:tcBorders>
              <w:top w:val="nil"/>
            </w:tcBorders>
          </w:tcPr>
          <w:p>
            <w:pPr>
              <w:pStyle w:val="19"/>
              <w:spacing w:line="270" w:lineRule="exact"/>
              <w:ind w:left="108"/>
              <w:rPr>
                <w:sz w:val="24"/>
              </w:rPr>
            </w:pPr>
            <w:r>
              <w:rPr>
                <w:sz w:val="24"/>
              </w:rPr>
              <w:t>得分。</w:t>
            </w:r>
          </w:p>
        </w:tc>
        <w:tc>
          <w:tcPr>
            <w:tcW w:w="586" w:type="dxa"/>
            <w:tcBorders>
              <w:top w:val="nil"/>
            </w:tcBorders>
          </w:tcPr>
          <w:p>
            <w:pPr>
              <w:pStyle w:val="19"/>
              <w:rPr>
                <w:rFonts w:ascii="Times New Roman"/>
                <w:sz w:val="20"/>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676" w:type="dxa"/>
            <w:tcBorders>
              <w:top w:val="nil"/>
              <w:bottom w:val="nil"/>
            </w:tcBorders>
          </w:tcPr>
          <w:p>
            <w:pPr>
              <w:pStyle w:val="19"/>
              <w:rPr>
                <w:rFonts w:ascii="Times New Roman"/>
                <w:sz w:val="24"/>
              </w:rPr>
            </w:pPr>
          </w:p>
        </w:tc>
        <w:tc>
          <w:tcPr>
            <w:tcW w:w="1488" w:type="dxa"/>
            <w:tcBorders>
              <w:bottom w:val="nil"/>
            </w:tcBorders>
          </w:tcPr>
          <w:p>
            <w:pPr>
              <w:pStyle w:val="19"/>
              <w:rPr>
                <w:b/>
                <w:sz w:val="19"/>
              </w:rPr>
            </w:pPr>
          </w:p>
          <w:p>
            <w:pPr>
              <w:pStyle w:val="19"/>
              <w:spacing w:line="300" w:lineRule="exact"/>
              <w:ind w:left="144" w:right="131" w:firstLine="120"/>
              <w:rPr>
                <w:sz w:val="24"/>
              </w:rPr>
            </w:pPr>
            <w:r>
              <w:rPr>
                <w:sz w:val="24"/>
              </w:rPr>
              <w:t>质量管理体系与措施</w:t>
            </w:r>
          </w:p>
        </w:tc>
        <w:tc>
          <w:tcPr>
            <w:tcW w:w="5850" w:type="dxa"/>
            <w:tcBorders>
              <w:bottom w:val="nil"/>
            </w:tcBorders>
          </w:tcPr>
          <w:p>
            <w:pPr>
              <w:pStyle w:val="19"/>
              <w:spacing w:before="86" w:line="242" w:lineRule="auto"/>
              <w:ind w:left="108" w:right="96"/>
              <w:rPr>
                <w:sz w:val="24"/>
              </w:rPr>
            </w:pPr>
            <w:r>
              <w:rPr>
                <w:sz w:val="24"/>
              </w:rPr>
              <w:t>质量管理体系与措施进行比较，内容完整、合理、可行；</w:t>
            </w:r>
          </w:p>
        </w:tc>
        <w:tc>
          <w:tcPr>
            <w:tcW w:w="586" w:type="dxa"/>
            <w:tcBorders>
              <w:bottom w:val="nil"/>
            </w:tcBorders>
          </w:tcPr>
          <w:p>
            <w:pPr>
              <w:pStyle w:val="19"/>
              <w:spacing w:before="11"/>
              <w:rPr>
                <w:b/>
                <w:sz w:val="30"/>
              </w:rPr>
            </w:pPr>
          </w:p>
          <w:p>
            <w:pPr>
              <w:pStyle w:val="19"/>
              <w:ind w:right="101"/>
              <w:jc w:val="right"/>
              <w:rPr>
                <w:sz w:val="24"/>
              </w:rPr>
            </w:pPr>
            <w:r>
              <w:rPr>
                <w:sz w:val="24"/>
              </w:rPr>
              <w:t>0-6</w:t>
            </w: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676" w:type="dxa"/>
            <w:tcBorders>
              <w:top w:val="nil"/>
              <w:bottom w:val="nil"/>
            </w:tcBorders>
          </w:tcPr>
          <w:p>
            <w:pPr>
              <w:pStyle w:val="19"/>
              <w:rPr>
                <w:rFonts w:ascii="Times New Roman"/>
                <w:sz w:val="18"/>
              </w:rPr>
            </w:pPr>
          </w:p>
        </w:tc>
        <w:tc>
          <w:tcPr>
            <w:tcW w:w="1488" w:type="dxa"/>
            <w:tcBorders>
              <w:top w:val="nil"/>
            </w:tcBorders>
          </w:tcPr>
          <w:p>
            <w:pPr>
              <w:pStyle w:val="19"/>
              <w:rPr>
                <w:rFonts w:ascii="Times New Roman"/>
                <w:sz w:val="18"/>
              </w:rPr>
            </w:pPr>
          </w:p>
        </w:tc>
        <w:tc>
          <w:tcPr>
            <w:tcW w:w="5850" w:type="dxa"/>
            <w:tcBorders>
              <w:top w:val="nil"/>
            </w:tcBorders>
          </w:tcPr>
          <w:p>
            <w:pPr>
              <w:pStyle w:val="19"/>
              <w:spacing w:line="238" w:lineRule="exact"/>
              <w:ind w:left="108"/>
              <w:rPr>
                <w:sz w:val="24"/>
              </w:rPr>
            </w:pPr>
            <w:r>
              <w:rPr>
                <w:sz w:val="24"/>
              </w:rPr>
              <w:t>优得5-6分，良得3-4分，一般得1-2分，无不得分。</w:t>
            </w:r>
          </w:p>
        </w:tc>
        <w:tc>
          <w:tcPr>
            <w:tcW w:w="586" w:type="dxa"/>
            <w:tcBorders>
              <w:top w:val="nil"/>
            </w:tcBorders>
          </w:tcPr>
          <w:p>
            <w:pPr>
              <w:pStyle w:val="19"/>
              <w:rPr>
                <w:rFonts w:ascii="Times New Roman"/>
                <w:sz w:val="18"/>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676" w:type="dxa"/>
            <w:vMerge w:val="restart"/>
            <w:tcBorders>
              <w:top w:val="nil"/>
              <w:bottom w:val="nil"/>
            </w:tcBorders>
          </w:tcPr>
          <w:p>
            <w:pPr>
              <w:pStyle w:val="19"/>
              <w:rPr>
                <w:b/>
                <w:sz w:val="24"/>
              </w:rPr>
            </w:pPr>
          </w:p>
          <w:p>
            <w:pPr>
              <w:pStyle w:val="19"/>
              <w:rPr>
                <w:b/>
                <w:sz w:val="28"/>
              </w:rPr>
            </w:pPr>
          </w:p>
          <w:p>
            <w:pPr>
              <w:pStyle w:val="19"/>
              <w:spacing w:line="300" w:lineRule="exact"/>
              <w:ind w:left="716" w:right="707"/>
              <w:jc w:val="both"/>
              <w:rPr>
                <w:sz w:val="24"/>
              </w:rPr>
            </w:pPr>
            <w:r>
              <w:rPr>
                <w:sz w:val="24"/>
              </w:rPr>
              <w:t>施工组</w:t>
            </w:r>
          </w:p>
        </w:tc>
        <w:tc>
          <w:tcPr>
            <w:tcW w:w="1488" w:type="dxa"/>
          </w:tcPr>
          <w:p>
            <w:pPr>
              <w:pStyle w:val="19"/>
              <w:spacing w:before="5"/>
              <w:rPr>
                <w:b/>
                <w:sz w:val="19"/>
              </w:rPr>
            </w:pPr>
          </w:p>
          <w:p>
            <w:pPr>
              <w:pStyle w:val="19"/>
              <w:spacing w:line="235" w:lineRule="auto"/>
              <w:ind w:left="264" w:right="131" w:hanging="120"/>
              <w:rPr>
                <w:sz w:val="24"/>
              </w:rPr>
            </w:pPr>
            <w:r>
              <w:rPr>
                <w:sz w:val="24"/>
              </w:rPr>
              <w:t>安全管理体系与措施</w:t>
            </w:r>
          </w:p>
        </w:tc>
        <w:tc>
          <w:tcPr>
            <w:tcW w:w="5850" w:type="dxa"/>
          </w:tcPr>
          <w:p>
            <w:pPr>
              <w:pStyle w:val="19"/>
              <w:spacing w:before="83" w:line="242" w:lineRule="auto"/>
              <w:ind w:left="108" w:right="96"/>
              <w:rPr>
                <w:sz w:val="24"/>
              </w:rPr>
            </w:pPr>
            <w:r>
              <w:rPr>
                <w:sz w:val="24"/>
              </w:rPr>
              <w:t>安全管理体系与措施进行比较，内容完整、合理、可行；</w:t>
            </w:r>
          </w:p>
          <w:p>
            <w:pPr>
              <w:pStyle w:val="19"/>
              <w:spacing w:before="94" w:line="292" w:lineRule="exact"/>
              <w:ind w:left="108"/>
              <w:rPr>
                <w:sz w:val="24"/>
              </w:rPr>
            </w:pPr>
            <w:r>
              <w:rPr>
                <w:sz w:val="24"/>
              </w:rPr>
              <w:t>优得5-6分，良得3-4分，一般得1-2分，无不得分。</w:t>
            </w:r>
          </w:p>
        </w:tc>
        <w:tc>
          <w:tcPr>
            <w:tcW w:w="586" w:type="dxa"/>
          </w:tcPr>
          <w:p>
            <w:pPr>
              <w:pStyle w:val="19"/>
              <w:spacing w:before="10"/>
              <w:rPr>
                <w:b/>
                <w:sz w:val="30"/>
              </w:rPr>
            </w:pPr>
          </w:p>
          <w:p>
            <w:pPr>
              <w:pStyle w:val="19"/>
              <w:spacing w:before="1"/>
              <w:ind w:right="101"/>
              <w:jc w:val="right"/>
              <w:rPr>
                <w:sz w:val="24"/>
              </w:rPr>
            </w:pPr>
            <w:r>
              <w:rPr>
                <w:sz w:val="24"/>
              </w:rPr>
              <w:t>0-6</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676" w:type="dxa"/>
            <w:vMerge w:val="continue"/>
            <w:tcBorders>
              <w:top w:val="nil"/>
              <w:bottom w:val="nil"/>
            </w:tcBorders>
          </w:tcPr>
          <w:p>
            <w:pPr>
              <w:rPr>
                <w:sz w:val="2"/>
                <w:szCs w:val="2"/>
              </w:rPr>
            </w:pPr>
          </w:p>
        </w:tc>
        <w:tc>
          <w:tcPr>
            <w:tcW w:w="1488" w:type="dxa"/>
            <w:tcBorders>
              <w:bottom w:val="nil"/>
            </w:tcBorders>
          </w:tcPr>
          <w:p>
            <w:pPr>
              <w:pStyle w:val="19"/>
              <w:spacing w:before="96"/>
              <w:ind w:left="124" w:right="113"/>
              <w:jc w:val="center"/>
              <w:rPr>
                <w:sz w:val="24"/>
              </w:rPr>
            </w:pPr>
            <w:r>
              <w:rPr>
                <w:sz w:val="24"/>
              </w:rPr>
              <w:t>环境保护管</w:t>
            </w:r>
          </w:p>
        </w:tc>
        <w:tc>
          <w:tcPr>
            <w:tcW w:w="5850" w:type="dxa"/>
            <w:tcBorders>
              <w:bottom w:val="nil"/>
            </w:tcBorders>
          </w:tcPr>
          <w:p>
            <w:pPr>
              <w:pStyle w:val="19"/>
              <w:spacing w:before="84"/>
              <w:ind w:left="108"/>
              <w:rPr>
                <w:sz w:val="24"/>
              </w:rPr>
            </w:pPr>
            <w:r>
              <w:rPr>
                <w:sz w:val="24"/>
              </w:rPr>
              <w:t>环境保护管理体与措施进行比较，内容完整、合理、</w:t>
            </w:r>
          </w:p>
        </w:tc>
        <w:tc>
          <w:tcPr>
            <w:tcW w:w="586" w:type="dxa"/>
            <w:tcBorders>
              <w:bottom w:val="nil"/>
            </w:tcBorders>
          </w:tcPr>
          <w:p>
            <w:pPr>
              <w:pStyle w:val="19"/>
              <w:rPr>
                <w:rFonts w:ascii="Times New Roman"/>
                <w:sz w:val="24"/>
              </w:rPr>
            </w:pP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6" w:type="dxa"/>
            <w:tcBorders>
              <w:top w:val="nil"/>
              <w:bottom w:val="nil"/>
            </w:tcBorders>
          </w:tcPr>
          <w:p>
            <w:pPr>
              <w:pStyle w:val="19"/>
              <w:spacing w:line="255" w:lineRule="exact"/>
              <w:ind w:left="7"/>
              <w:jc w:val="center"/>
              <w:rPr>
                <w:sz w:val="24"/>
              </w:rPr>
            </w:pPr>
            <w:r>
              <w:rPr>
                <w:sz w:val="24"/>
              </w:rPr>
              <w:t>织</w:t>
            </w:r>
          </w:p>
        </w:tc>
        <w:tc>
          <w:tcPr>
            <w:tcW w:w="1488" w:type="dxa"/>
            <w:tcBorders>
              <w:top w:val="nil"/>
              <w:bottom w:val="nil"/>
            </w:tcBorders>
          </w:tcPr>
          <w:p>
            <w:pPr>
              <w:pStyle w:val="19"/>
              <w:spacing w:line="247" w:lineRule="exact"/>
              <w:ind w:left="124" w:right="113"/>
              <w:jc w:val="center"/>
              <w:rPr>
                <w:sz w:val="24"/>
              </w:rPr>
            </w:pPr>
            <w:r>
              <w:rPr>
                <w:sz w:val="24"/>
              </w:rPr>
              <w:t>理体系与措</w:t>
            </w:r>
          </w:p>
        </w:tc>
        <w:tc>
          <w:tcPr>
            <w:tcW w:w="5850" w:type="dxa"/>
            <w:tcBorders>
              <w:top w:val="nil"/>
              <w:bottom w:val="nil"/>
            </w:tcBorders>
          </w:tcPr>
          <w:p>
            <w:pPr>
              <w:pStyle w:val="19"/>
              <w:spacing w:line="247" w:lineRule="exact"/>
              <w:ind w:left="108"/>
              <w:rPr>
                <w:sz w:val="24"/>
              </w:rPr>
            </w:pPr>
            <w:r>
              <w:rPr>
                <w:sz w:val="24"/>
              </w:rPr>
              <w:t>可行；</w:t>
            </w:r>
          </w:p>
        </w:tc>
        <w:tc>
          <w:tcPr>
            <w:tcW w:w="586" w:type="dxa"/>
            <w:tcBorders>
              <w:top w:val="nil"/>
              <w:bottom w:val="nil"/>
            </w:tcBorders>
          </w:tcPr>
          <w:p>
            <w:pPr>
              <w:pStyle w:val="19"/>
              <w:spacing w:line="247" w:lineRule="exact"/>
              <w:ind w:right="101"/>
              <w:jc w:val="right"/>
              <w:rPr>
                <w:sz w:val="24"/>
              </w:rPr>
            </w:pPr>
            <w:r>
              <w:rPr>
                <w:sz w:val="24"/>
              </w:rPr>
              <w:t>0-5</w:t>
            </w: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76" w:type="dxa"/>
            <w:tcBorders>
              <w:top w:val="nil"/>
              <w:bottom w:val="nil"/>
            </w:tcBorders>
          </w:tcPr>
          <w:p>
            <w:pPr>
              <w:pStyle w:val="19"/>
              <w:spacing w:before="5"/>
              <w:ind w:left="7"/>
              <w:jc w:val="center"/>
              <w:rPr>
                <w:sz w:val="24"/>
              </w:rPr>
            </w:pPr>
            <w:r>
              <w:rPr>
                <w:sz w:val="24"/>
              </w:rPr>
              <w:t>设</w:t>
            </w:r>
          </w:p>
        </w:tc>
        <w:tc>
          <w:tcPr>
            <w:tcW w:w="1488" w:type="dxa"/>
            <w:vMerge w:val="restart"/>
            <w:tcBorders>
              <w:top w:val="nil"/>
              <w:bottom w:val="nil"/>
            </w:tcBorders>
          </w:tcPr>
          <w:p>
            <w:pPr>
              <w:pStyle w:val="19"/>
              <w:spacing w:line="263" w:lineRule="exact"/>
              <w:ind w:left="11"/>
              <w:jc w:val="center"/>
              <w:rPr>
                <w:sz w:val="24"/>
              </w:rPr>
            </w:pPr>
            <w:r>
              <w:rPr>
                <w:sz w:val="24"/>
              </w:rPr>
              <w:t>施</w:t>
            </w:r>
          </w:p>
        </w:tc>
        <w:tc>
          <w:tcPr>
            <w:tcW w:w="5850" w:type="dxa"/>
            <w:vMerge w:val="restart"/>
            <w:tcBorders>
              <w:top w:val="nil"/>
              <w:bottom w:val="nil"/>
            </w:tcBorders>
          </w:tcPr>
          <w:p>
            <w:pPr>
              <w:pStyle w:val="19"/>
              <w:spacing w:before="58" w:line="276" w:lineRule="exact"/>
              <w:ind w:left="108"/>
              <w:rPr>
                <w:sz w:val="24"/>
              </w:rPr>
            </w:pPr>
            <w:r>
              <w:rPr>
                <w:sz w:val="24"/>
              </w:rPr>
              <w:t>优得5分，良得3-4分，一般得1-2分，无不得分。</w:t>
            </w:r>
          </w:p>
        </w:tc>
        <w:tc>
          <w:tcPr>
            <w:tcW w:w="586" w:type="dxa"/>
            <w:vMerge w:val="restart"/>
            <w:tcBorders>
              <w:top w:val="nil"/>
              <w:bottom w:val="nil"/>
            </w:tcBorders>
          </w:tcPr>
          <w:p>
            <w:pPr>
              <w:pStyle w:val="19"/>
              <w:rPr>
                <w:rFonts w:ascii="Times New Roman"/>
                <w:sz w:val="24"/>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 w:hRule="atLeast"/>
        </w:trPr>
        <w:tc>
          <w:tcPr>
            <w:tcW w:w="1676" w:type="dxa"/>
            <w:vMerge w:val="restart"/>
            <w:tcBorders>
              <w:top w:val="nil"/>
              <w:bottom w:val="nil"/>
            </w:tcBorders>
          </w:tcPr>
          <w:p>
            <w:pPr>
              <w:pStyle w:val="19"/>
              <w:spacing w:line="258" w:lineRule="exact"/>
              <w:ind w:left="7"/>
              <w:jc w:val="center"/>
              <w:rPr>
                <w:sz w:val="24"/>
              </w:rPr>
            </w:pPr>
            <w:r>
              <w:rPr>
                <w:sz w:val="24"/>
              </w:rPr>
              <w:t>计</w:t>
            </w:r>
          </w:p>
          <w:p>
            <w:pPr>
              <w:pStyle w:val="19"/>
              <w:spacing w:line="304" w:lineRule="exact"/>
              <w:ind w:left="96" w:right="89"/>
              <w:jc w:val="center"/>
              <w:rPr>
                <w:sz w:val="24"/>
              </w:rPr>
            </w:pPr>
            <w:r>
              <w:rPr>
                <w:sz w:val="24"/>
              </w:rPr>
              <w:t>（47）</w:t>
            </w:r>
          </w:p>
        </w:tc>
        <w:tc>
          <w:tcPr>
            <w:tcW w:w="1488" w:type="dxa"/>
            <w:vMerge w:val="continue"/>
            <w:tcBorders>
              <w:top w:val="nil"/>
              <w:bottom w:val="nil"/>
            </w:tcBorders>
          </w:tcPr>
          <w:p>
            <w:pPr>
              <w:rPr>
                <w:sz w:val="2"/>
                <w:szCs w:val="2"/>
              </w:rPr>
            </w:pPr>
          </w:p>
        </w:tc>
        <w:tc>
          <w:tcPr>
            <w:tcW w:w="5850" w:type="dxa"/>
            <w:vMerge w:val="continue"/>
            <w:tcBorders>
              <w:top w:val="nil"/>
              <w:bottom w:val="nil"/>
            </w:tcBorders>
          </w:tcPr>
          <w:p>
            <w:pPr>
              <w:rPr>
                <w:sz w:val="2"/>
                <w:szCs w:val="2"/>
              </w:rPr>
            </w:pPr>
          </w:p>
        </w:tc>
        <w:tc>
          <w:tcPr>
            <w:tcW w:w="586" w:type="dxa"/>
            <w:vMerge w:val="continue"/>
            <w:tcBorders>
              <w:top w:val="nil"/>
              <w:bottom w:val="nil"/>
            </w:tcBorders>
          </w:tcPr>
          <w:p>
            <w:pPr>
              <w:rPr>
                <w:sz w:val="2"/>
                <w:szCs w:val="2"/>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76" w:type="dxa"/>
            <w:vMerge w:val="continue"/>
            <w:tcBorders>
              <w:top w:val="nil"/>
              <w:bottom w:val="nil"/>
            </w:tcBorders>
          </w:tcPr>
          <w:p>
            <w:pPr>
              <w:rPr>
                <w:sz w:val="2"/>
                <w:szCs w:val="2"/>
              </w:rPr>
            </w:pPr>
          </w:p>
        </w:tc>
        <w:tc>
          <w:tcPr>
            <w:tcW w:w="1488" w:type="dxa"/>
            <w:tcBorders>
              <w:bottom w:val="nil"/>
            </w:tcBorders>
          </w:tcPr>
          <w:p>
            <w:pPr>
              <w:pStyle w:val="19"/>
              <w:spacing w:before="1"/>
              <w:rPr>
                <w:b/>
                <w:sz w:val="19"/>
              </w:rPr>
            </w:pPr>
          </w:p>
          <w:p>
            <w:pPr>
              <w:pStyle w:val="19"/>
              <w:spacing w:line="300" w:lineRule="exact"/>
              <w:ind w:left="144" w:right="131" w:firstLine="120"/>
              <w:rPr>
                <w:sz w:val="24"/>
              </w:rPr>
            </w:pPr>
            <w:r>
              <w:rPr>
                <w:sz w:val="24"/>
              </w:rPr>
              <w:t>工程进度计划与措施</w:t>
            </w:r>
          </w:p>
        </w:tc>
        <w:tc>
          <w:tcPr>
            <w:tcW w:w="5850" w:type="dxa"/>
            <w:tcBorders>
              <w:bottom w:val="nil"/>
            </w:tcBorders>
          </w:tcPr>
          <w:p>
            <w:pPr>
              <w:pStyle w:val="19"/>
              <w:spacing w:before="84" w:line="242" w:lineRule="auto"/>
              <w:ind w:left="108" w:right="96"/>
              <w:rPr>
                <w:sz w:val="24"/>
              </w:rPr>
            </w:pPr>
            <w:r>
              <w:rPr>
                <w:sz w:val="24"/>
              </w:rPr>
              <w:t>工程进度计划与措施进行比较，内容完整、合理、可行；</w:t>
            </w:r>
          </w:p>
        </w:tc>
        <w:tc>
          <w:tcPr>
            <w:tcW w:w="586" w:type="dxa"/>
            <w:tcBorders>
              <w:bottom w:val="nil"/>
            </w:tcBorders>
          </w:tcPr>
          <w:p>
            <w:pPr>
              <w:pStyle w:val="19"/>
              <w:spacing w:before="9"/>
              <w:rPr>
                <w:b/>
                <w:sz w:val="30"/>
              </w:rPr>
            </w:pPr>
          </w:p>
          <w:p>
            <w:pPr>
              <w:pStyle w:val="19"/>
              <w:ind w:right="101"/>
              <w:jc w:val="right"/>
              <w:rPr>
                <w:sz w:val="24"/>
              </w:rPr>
            </w:pPr>
            <w:r>
              <w:rPr>
                <w:sz w:val="24"/>
              </w:rPr>
              <w:t>0-5</w:t>
            </w: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676" w:type="dxa"/>
            <w:tcBorders>
              <w:top w:val="nil"/>
              <w:bottom w:val="nil"/>
            </w:tcBorders>
          </w:tcPr>
          <w:p>
            <w:pPr>
              <w:pStyle w:val="19"/>
              <w:rPr>
                <w:rFonts w:ascii="Times New Roman"/>
                <w:sz w:val="18"/>
              </w:rPr>
            </w:pPr>
          </w:p>
        </w:tc>
        <w:tc>
          <w:tcPr>
            <w:tcW w:w="1488" w:type="dxa"/>
            <w:tcBorders>
              <w:top w:val="nil"/>
            </w:tcBorders>
          </w:tcPr>
          <w:p>
            <w:pPr>
              <w:pStyle w:val="19"/>
              <w:rPr>
                <w:rFonts w:ascii="Times New Roman"/>
                <w:sz w:val="18"/>
              </w:rPr>
            </w:pPr>
          </w:p>
        </w:tc>
        <w:tc>
          <w:tcPr>
            <w:tcW w:w="5850" w:type="dxa"/>
            <w:tcBorders>
              <w:top w:val="nil"/>
            </w:tcBorders>
          </w:tcPr>
          <w:p>
            <w:pPr>
              <w:pStyle w:val="19"/>
              <w:spacing w:line="236" w:lineRule="exact"/>
              <w:ind w:left="108"/>
              <w:rPr>
                <w:sz w:val="24"/>
              </w:rPr>
            </w:pPr>
            <w:r>
              <w:rPr>
                <w:sz w:val="24"/>
              </w:rPr>
              <w:t>优得5分，良得3-4分，一般得1-2分，无不得分。</w:t>
            </w:r>
          </w:p>
        </w:tc>
        <w:tc>
          <w:tcPr>
            <w:tcW w:w="586" w:type="dxa"/>
            <w:tcBorders>
              <w:top w:val="nil"/>
            </w:tcBorders>
          </w:tcPr>
          <w:p>
            <w:pPr>
              <w:pStyle w:val="19"/>
              <w:rPr>
                <w:rFonts w:ascii="Times New Roman"/>
                <w:sz w:val="18"/>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1676" w:type="dxa"/>
            <w:tcBorders>
              <w:top w:val="nil"/>
              <w:bottom w:val="nil"/>
            </w:tcBorders>
          </w:tcPr>
          <w:p>
            <w:pPr>
              <w:pStyle w:val="19"/>
              <w:rPr>
                <w:rFonts w:ascii="Times New Roman"/>
                <w:sz w:val="24"/>
              </w:rPr>
            </w:pPr>
          </w:p>
        </w:tc>
        <w:tc>
          <w:tcPr>
            <w:tcW w:w="1488" w:type="dxa"/>
          </w:tcPr>
          <w:p>
            <w:pPr>
              <w:pStyle w:val="19"/>
              <w:spacing w:before="8"/>
              <w:rPr>
                <w:b/>
                <w:sz w:val="23"/>
              </w:rPr>
            </w:pPr>
          </w:p>
          <w:p>
            <w:pPr>
              <w:pStyle w:val="19"/>
              <w:spacing w:line="235" w:lineRule="auto"/>
              <w:ind w:left="159" w:right="89"/>
              <w:rPr>
                <w:sz w:val="24"/>
              </w:rPr>
            </w:pPr>
            <w:r>
              <w:rPr>
                <w:sz w:val="24"/>
              </w:rPr>
              <w:t>主要施工机械设备情况</w:t>
            </w:r>
          </w:p>
        </w:tc>
        <w:tc>
          <w:tcPr>
            <w:tcW w:w="5850" w:type="dxa"/>
          </w:tcPr>
          <w:p>
            <w:pPr>
              <w:pStyle w:val="19"/>
              <w:spacing w:before="84" w:line="242" w:lineRule="auto"/>
              <w:ind w:left="108" w:right="96"/>
              <w:rPr>
                <w:sz w:val="24"/>
              </w:rPr>
            </w:pPr>
            <w:r>
              <w:rPr>
                <w:sz w:val="24"/>
              </w:rPr>
              <w:t>主要施工机械设备情况进行比较，内容完整、合理、可行；</w:t>
            </w:r>
          </w:p>
          <w:p>
            <w:pPr>
              <w:pStyle w:val="19"/>
              <w:spacing w:before="97"/>
              <w:ind w:left="108"/>
              <w:rPr>
                <w:sz w:val="24"/>
              </w:rPr>
            </w:pPr>
            <w:r>
              <w:rPr>
                <w:sz w:val="24"/>
              </w:rPr>
              <w:t>优得4分，良得2-3分，一般得1分，无不得分。</w:t>
            </w:r>
          </w:p>
        </w:tc>
        <w:tc>
          <w:tcPr>
            <w:tcW w:w="586" w:type="dxa"/>
          </w:tcPr>
          <w:p>
            <w:pPr>
              <w:pStyle w:val="19"/>
              <w:spacing w:before="11"/>
              <w:rPr>
                <w:b/>
                <w:sz w:val="34"/>
              </w:rPr>
            </w:pPr>
          </w:p>
          <w:p>
            <w:pPr>
              <w:pStyle w:val="19"/>
              <w:ind w:right="101"/>
              <w:jc w:val="right"/>
              <w:rPr>
                <w:sz w:val="24"/>
              </w:rPr>
            </w:pPr>
            <w:r>
              <w:rPr>
                <w:sz w:val="24"/>
              </w:rPr>
              <w:t>0-4</w:t>
            </w:r>
          </w:p>
        </w:tc>
        <w:tc>
          <w:tcPr>
            <w:tcW w:w="1080"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76" w:type="dxa"/>
            <w:tcBorders>
              <w:top w:val="nil"/>
              <w:bottom w:val="nil"/>
            </w:tcBorders>
          </w:tcPr>
          <w:p>
            <w:pPr>
              <w:pStyle w:val="19"/>
              <w:rPr>
                <w:rFonts w:ascii="Times New Roman"/>
                <w:sz w:val="24"/>
              </w:rPr>
            </w:pPr>
          </w:p>
        </w:tc>
        <w:tc>
          <w:tcPr>
            <w:tcW w:w="1488" w:type="dxa"/>
            <w:tcBorders>
              <w:bottom w:val="nil"/>
            </w:tcBorders>
          </w:tcPr>
          <w:p>
            <w:pPr>
              <w:pStyle w:val="19"/>
              <w:spacing w:before="12"/>
              <w:rPr>
                <w:b/>
                <w:sz w:val="18"/>
              </w:rPr>
            </w:pPr>
          </w:p>
          <w:p>
            <w:pPr>
              <w:pStyle w:val="19"/>
              <w:spacing w:line="300" w:lineRule="exact"/>
              <w:ind w:left="509" w:right="90" w:hanging="351"/>
              <w:rPr>
                <w:sz w:val="24"/>
              </w:rPr>
            </w:pPr>
            <w:r>
              <w:rPr>
                <w:sz w:val="24"/>
              </w:rPr>
              <w:t>劳动力安排计划</w:t>
            </w:r>
          </w:p>
        </w:tc>
        <w:tc>
          <w:tcPr>
            <w:tcW w:w="5850" w:type="dxa"/>
            <w:tcBorders>
              <w:bottom w:val="nil"/>
            </w:tcBorders>
          </w:tcPr>
          <w:p>
            <w:pPr>
              <w:pStyle w:val="19"/>
              <w:spacing w:before="85" w:line="242" w:lineRule="auto"/>
              <w:ind w:left="108" w:right="98"/>
              <w:rPr>
                <w:sz w:val="24"/>
              </w:rPr>
            </w:pPr>
            <w:r>
              <w:rPr>
                <w:sz w:val="24"/>
              </w:rPr>
              <w:t>劳动力进场计划安排进行比较，内容完整、合理、可行；</w:t>
            </w:r>
          </w:p>
        </w:tc>
        <w:tc>
          <w:tcPr>
            <w:tcW w:w="586" w:type="dxa"/>
            <w:tcBorders>
              <w:bottom w:val="nil"/>
            </w:tcBorders>
          </w:tcPr>
          <w:p>
            <w:pPr>
              <w:pStyle w:val="19"/>
              <w:spacing w:before="10"/>
              <w:rPr>
                <w:b/>
                <w:sz w:val="30"/>
              </w:rPr>
            </w:pPr>
          </w:p>
          <w:p>
            <w:pPr>
              <w:pStyle w:val="19"/>
              <w:ind w:right="101"/>
              <w:jc w:val="right"/>
              <w:rPr>
                <w:sz w:val="24"/>
              </w:rPr>
            </w:pPr>
            <w:r>
              <w:rPr>
                <w:sz w:val="24"/>
              </w:rPr>
              <w:t>0-5</w:t>
            </w: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676" w:type="dxa"/>
            <w:tcBorders>
              <w:top w:val="nil"/>
              <w:bottom w:val="nil"/>
            </w:tcBorders>
          </w:tcPr>
          <w:p>
            <w:pPr>
              <w:pStyle w:val="19"/>
              <w:rPr>
                <w:rFonts w:ascii="Times New Roman"/>
                <w:sz w:val="18"/>
              </w:rPr>
            </w:pPr>
          </w:p>
        </w:tc>
        <w:tc>
          <w:tcPr>
            <w:tcW w:w="1488" w:type="dxa"/>
            <w:tcBorders>
              <w:top w:val="nil"/>
            </w:tcBorders>
          </w:tcPr>
          <w:p>
            <w:pPr>
              <w:pStyle w:val="19"/>
              <w:rPr>
                <w:rFonts w:ascii="Times New Roman"/>
                <w:sz w:val="18"/>
              </w:rPr>
            </w:pPr>
          </w:p>
        </w:tc>
        <w:tc>
          <w:tcPr>
            <w:tcW w:w="5850" w:type="dxa"/>
            <w:tcBorders>
              <w:top w:val="nil"/>
            </w:tcBorders>
          </w:tcPr>
          <w:p>
            <w:pPr>
              <w:pStyle w:val="19"/>
              <w:spacing w:line="237" w:lineRule="exact"/>
              <w:ind w:left="108"/>
              <w:rPr>
                <w:sz w:val="24"/>
              </w:rPr>
            </w:pPr>
            <w:r>
              <w:rPr>
                <w:spacing w:val="-20"/>
                <w:sz w:val="24"/>
              </w:rPr>
              <w:t xml:space="preserve">优得 </w:t>
            </w:r>
            <w:r>
              <w:rPr>
                <w:sz w:val="24"/>
              </w:rPr>
              <w:t>5</w:t>
            </w:r>
            <w:r>
              <w:rPr>
                <w:spacing w:val="-20"/>
                <w:sz w:val="24"/>
              </w:rPr>
              <w:t xml:space="preserve"> 分，良得 </w:t>
            </w:r>
            <w:r>
              <w:rPr>
                <w:sz w:val="24"/>
              </w:rPr>
              <w:t>3-4</w:t>
            </w:r>
            <w:r>
              <w:rPr>
                <w:spacing w:val="-18"/>
                <w:sz w:val="24"/>
              </w:rPr>
              <w:t xml:space="preserve"> 分，一般得 </w:t>
            </w:r>
            <w:r>
              <w:rPr>
                <w:sz w:val="24"/>
              </w:rPr>
              <w:t>1-2</w:t>
            </w:r>
            <w:r>
              <w:rPr>
                <w:spacing w:val="-8"/>
                <w:sz w:val="24"/>
              </w:rPr>
              <w:t xml:space="preserve"> 分，无不得分。</w:t>
            </w:r>
          </w:p>
        </w:tc>
        <w:tc>
          <w:tcPr>
            <w:tcW w:w="586" w:type="dxa"/>
            <w:tcBorders>
              <w:top w:val="nil"/>
            </w:tcBorders>
          </w:tcPr>
          <w:p>
            <w:pPr>
              <w:pStyle w:val="19"/>
              <w:rPr>
                <w:rFonts w:ascii="Times New Roman"/>
                <w:sz w:val="18"/>
              </w:rPr>
            </w:pPr>
          </w:p>
        </w:tc>
        <w:tc>
          <w:tcPr>
            <w:tcW w:w="10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676" w:type="dxa"/>
            <w:tcBorders>
              <w:top w:val="nil"/>
              <w:bottom w:val="nil"/>
            </w:tcBorders>
          </w:tcPr>
          <w:p>
            <w:pPr>
              <w:pStyle w:val="19"/>
              <w:rPr>
                <w:rFonts w:ascii="Times New Roman"/>
                <w:sz w:val="24"/>
              </w:rPr>
            </w:pPr>
          </w:p>
        </w:tc>
        <w:tc>
          <w:tcPr>
            <w:tcW w:w="1488" w:type="dxa"/>
            <w:tcBorders>
              <w:bottom w:val="nil"/>
            </w:tcBorders>
          </w:tcPr>
          <w:p>
            <w:pPr>
              <w:pStyle w:val="19"/>
              <w:rPr>
                <w:b/>
                <w:sz w:val="19"/>
              </w:rPr>
            </w:pPr>
          </w:p>
          <w:p>
            <w:pPr>
              <w:pStyle w:val="19"/>
              <w:spacing w:line="300" w:lineRule="exact"/>
              <w:ind w:left="144" w:right="131" w:firstLine="120"/>
              <w:rPr>
                <w:sz w:val="24"/>
              </w:rPr>
            </w:pPr>
            <w:r>
              <w:rPr>
                <w:sz w:val="24"/>
              </w:rPr>
              <w:t>主要材料进场所计划</w:t>
            </w:r>
          </w:p>
        </w:tc>
        <w:tc>
          <w:tcPr>
            <w:tcW w:w="5850" w:type="dxa"/>
            <w:tcBorders>
              <w:bottom w:val="nil"/>
            </w:tcBorders>
          </w:tcPr>
          <w:p>
            <w:pPr>
              <w:pStyle w:val="19"/>
              <w:spacing w:before="85" w:line="242" w:lineRule="auto"/>
              <w:ind w:left="108" w:right="96"/>
              <w:rPr>
                <w:sz w:val="24"/>
              </w:rPr>
            </w:pPr>
            <w:r>
              <w:rPr>
                <w:sz w:val="24"/>
              </w:rPr>
              <w:t>主要材料进场计划安排进行比较，内容完整、合理、可行；</w:t>
            </w:r>
          </w:p>
        </w:tc>
        <w:tc>
          <w:tcPr>
            <w:tcW w:w="586" w:type="dxa"/>
            <w:tcBorders>
              <w:bottom w:val="nil"/>
            </w:tcBorders>
          </w:tcPr>
          <w:p>
            <w:pPr>
              <w:pStyle w:val="19"/>
              <w:spacing w:before="11"/>
              <w:rPr>
                <w:b/>
                <w:sz w:val="30"/>
              </w:rPr>
            </w:pPr>
          </w:p>
          <w:p>
            <w:pPr>
              <w:pStyle w:val="19"/>
              <w:ind w:right="101"/>
              <w:jc w:val="right"/>
              <w:rPr>
                <w:sz w:val="24"/>
              </w:rPr>
            </w:pPr>
            <w:r>
              <w:rPr>
                <w:sz w:val="24"/>
              </w:rPr>
              <w:t>0-5</w:t>
            </w:r>
          </w:p>
        </w:tc>
        <w:tc>
          <w:tcPr>
            <w:tcW w:w="1080" w:type="dxa"/>
            <w:vMerge w:val="restart"/>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676" w:type="dxa"/>
            <w:tcBorders>
              <w:top w:val="nil"/>
            </w:tcBorders>
          </w:tcPr>
          <w:p>
            <w:pPr>
              <w:pStyle w:val="19"/>
              <w:rPr>
                <w:rFonts w:ascii="Times New Roman"/>
                <w:sz w:val="18"/>
              </w:rPr>
            </w:pPr>
          </w:p>
        </w:tc>
        <w:tc>
          <w:tcPr>
            <w:tcW w:w="1488" w:type="dxa"/>
            <w:tcBorders>
              <w:top w:val="nil"/>
            </w:tcBorders>
          </w:tcPr>
          <w:p>
            <w:pPr>
              <w:pStyle w:val="19"/>
              <w:rPr>
                <w:rFonts w:ascii="Times New Roman"/>
                <w:sz w:val="18"/>
              </w:rPr>
            </w:pPr>
          </w:p>
        </w:tc>
        <w:tc>
          <w:tcPr>
            <w:tcW w:w="5850" w:type="dxa"/>
            <w:tcBorders>
              <w:top w:val="nil"/>
            </w:tcBorders>
          </w:tcPr>
          <w:p>
            <w:pPr>
              <w:pStyle w:val="19"/>
              <w:spacing w:line="236" w:lineRule="exact"/>
              <w:ind w:left="108"/>
              <w:rPr>
                <w:sz w:val="24"/>
              </w:rPr>
            </w:pPr>
            <w:r>
              <w:rPr>
                <w:spacing w:val="-20"/>
                <w:sz w:val="24"/>
              </w:rPr>
              <w:t xml:space="preserve">优得 </w:t>
            </w:r>
            <w:r>
              <w:rPr>
                <w:sz w:val="24"/>
              </w:rPr>
              <w:t>5</w:t>
            </w:r>
            <w:r>
              <w:rPr>
                <w:spacing w:val="-20"/>
                <w:sz w:val="24"/>
              </w:rPr>
              <w:t xml:space="preserve"> 分，良得 </w:t>
            </w:r>
            <w:r>
              <w:rPr>
                <w:sz w:val="24"/>
              </w:rPr>
              <w:t>3-4</w:t>
            </w:r>
            <w:r>
              <w:rPr>
                <w:spacing w:val="-18"/>
                <w:sz w:val="24"/>
              </w:rPr>
              <w:t xml:space="preserve"> 分，一般得 </w:t>
            </w:r>
            <w:r>
              <w:rPr>
                <w:sz w:val="24"/>
              </w:rPr>
              <w:t>1-2</w:t>
            </w:r>
            <w:r>
              <w:rPr>
                <w:spacing w:val="-8"/>
                <w:sz w:val="24"/>
              </w:rPr>
              <w:t xml:space="preserve"> 分，无不得分。</w:t>
            </w:r>
          </w:p>
        </w:tc>
        <w:tc>
          <w:tcPr>
            <w:tcW w:w="586" w:type="dxa"/>
            <w:tcBorders>
              <w:top w:val="nil"/>
            </w:tcBorders>
          </w:tcPr>
          <w:p>
            <w:pPr>
              <w:pStyle w:val="19"/>
              <w:rPr>
                <w:rFonts w:ascii="Times New Roman"/>
                <w:sz w:val="18"/>
              </w:rPr>
            </w:pPr>
          </w:p>
        </w:tc>
        <w:tc>
          <w:tcPr>
            <w:tcW w:w="1080" w:type="dxa"/>
            <w:vMerge w:val="continue"/>
            <w:tcBorders>
              <w:top w:val="nil"/>
            </w:tcBorders>
          </w:tcPr>
          <w:p>
            <w:pPr>
              <w:rPr>
                <w:sz w:val="2"/>
                <w:szCs w:val="2"/>
              </w:rPr>
            </w:pPr>
          </w:p>
        </w:tc>
      </w:tr>
    </w:tbl>
    <w:p>
      <w:pPr>
        <w:spacing w:after="0"/>
        <w:rPr>
          <w:sz w:val="2"/>
          <w:szCs w:val="2"/>
        </w:rPr>
        <w:sectPr>
          <w:pgSz w:w="11910" w:h="16840"/>
          <w:pgMar w:top="720" w:right="200" w:bottom="1100" w:left="800" w:header="0" w:footer="913" w:gutter="0"/>
          <w:cols w:space="720" w:num="1"/>
        </w:sectPr>
      </w:pPr>
    </w:p>
    <w:tbl>
      <w:tblPr>
        <w:tblStyle w:val="1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6"/>
        <w:gridCol w:w="1488"/>
        <w:gridCol w:w="5850"/>
        <w:gridCol w:w="586"/>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676" w:type="dxa"/>
          </w:tcPr>
          <w:p>
            <w:pPr>
              <w:pStyle w:val="19"/>
              <w:spacing w:before="136"/>
              <w:ind w:left="356"/>
              <w:rPr>
                <w:sz w:val="24"/>
              </w:rPr>
            </w:pPr>
            <w:r>
              <w:rPr>
                <w:sz w:val="24"/>
              </w:rPr>
              <w:t>评审分类</w:t>
            </w:r>
          </w:p>
        </w:tc>
        <w:tc>
          <w:tcPr>
            <w:tcW w:w="1488" w:type="dxa"/>
          </w:tcPr>
          <w:p>
            <w:pPr>
              <w:pStyle w:val="19"/>
              <w:spacing w:before="136"/>
              <w:ind w:left="264"/>
              <w:rPr>
                <w:sz w:val="24"/>
              </w:rPr>
            </w:pPr>
            <w:r>
              <w:rPr>
                <w:sz w:val="24"/>
              </w:rPr>
              <w:t>评审因素</w:t>
            </w:r>
          </w:p>
        </w:tc>
        <w:tc>
          <w:tcPr>
            <w:tcW w:w="6436" w:type="dxa"/>
            <w:gridSpan w:val="2"/>
          </w:tcPr>
          <w:p>
            <w:pPr>
              <w:pStyle w:val="19"/>
              <w:spacing w:before="136"/>
              <w:ind w:left="2716" w:right="2709"/>
              <w:jc w:val="center"/>
              <w:rPr>
                <w:sz w:val="24"/>
              </w:rPr>
            </w:pPr>
            <w:r>
              <w:rPr>
                <w:sz w:val="24"/>
              </w:rPr>
              <w:t>评审标准</w:t>
            </w:r>
          </w:p>
        </w:tc>
        <w:tc>
          <w:tcPr>
            <w:tcW w:w="1080" w:type="dxa"/>
          </w:tcPr>
          <w:p>
            <w:pPr>
              <w:pStyle w:val="19"/>
              <w:spacing w:before="136"/>
              <w:ind w:left="179"/>
              <w:rPr>
                <w:sz w:val="24"/>
              </w:rPr>
            </w:pPr>
            <w:r>
              <w:rPr>
                <w:sz w:val="24"/>
              </w:rPr>
              <w:t>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0" w:hRule="atLeast"/>
        </w:trPr>
        <w:tc>
          <w:tcPr>
            <w:tcW w:w="1676" w:type="dxa"/>
            <w:vAlign w:val="center"/>
          </w:tcPr>
          <w:p>
            <w:pPr>
              <w:pStyle w:val="19"/>
              <w:spacing w:before="19" w:line="235" w:lineRule="auto"/>
              <w:ind w:left="596" w:right="587"/>
              <w:jc w:val="both"/>
              <w:rPr>
                <w:sz w:val="24"/>
              </w:rPr>
            </w:pPr>
            <w:r>
              <w:rPr>
                <w:spacing w:val="-9"/>
                <w:sz w:val="24"/>
              </w:rPr>
              <w:t>项目管理团队</w:t>
            </w:r>
          </w:p>
          <w:p>
            <w:pPr>
              <w:pStyle w:val="19"/>
              <w:spacing w:line="293" w:lineRule="exact"/>
              <w:ind w:left="536"/>
              <w:rPr>
                <w:sz w:val="24"/>
              </w:rPr>
            </w:pPr>
            <w:r>
              <w:rPr>
                <w:sz w:val="24"/>
              </w:rPr>
              <w:t>（8）</w:t>
            </w:r>
          </w:p>
        </w:tc>
        <w:tc>
          <w:tcPr>
            <w:tcW w:w="1488" w:type="dxa"/>
            <w:vAlign w:val="center"/>
          </w:tcPr>
          <w:p>
            <w:pPr>
              <w:pStyle w:val="19"/>
              <w:spacing w:before="19" w:line="235" w:lineRule="auto"/>
              <w:ind w:left="504" w:right="491"/>
              <w:jc w:val="both"/>
              <w:rPr>
                <w:sz w:val="24"/>
              </w:rPr>
            </w:pPr>
            <w:r>
              <w:rPr>
                <w:spacing w:val="-9"/>
                <w:sz w:val="24"/>
              </w:rPr>
              <w:t>项目管理团队</w:t>
            </w:r>
          </w:p>
          <w:p>
            <w:pPr>
              <w:pStyle w:val="19"/>
              <w:spacing w:line="293" w:lineRule="exact"/>
              <w:ind w:left="348"/>
              <w:rPr>
                <w:sz w:val="24"/>
              </w:rPr>
            </w:pPr>
            <w:r>
              <w:rPr>
                <w:sz w:val="24"/>
              </w:rPr>
              <w:t>（8）</w:t>
            </w:r>
          </w:p>
        </w:tc>
        <w:tc>
          <w:tcPr>
            <w:tcW w:w="5850" w:type="dxa"/>
            <w:vAlign w:val="center"/>
          </w:tcPr>
          <w:p>
            <w:pPr>
              <w:pStyle w:val="19"/>
              <w:rPr>
                <w:b/>
                <w:sz w:val="18"/>
              </w:rPr>
            </w:pPr>
          </w:p>
          <w:p>
            <w:pPr>
              <w:pStyle w:val="19"/>
              <w:spacing w:line="285" w:lineRule="exact"/>
              <w:ind w:left="108"/>
              <w:rPr>
                <w:sz w:val="24"/>
              </w:rPr>
            </w:pPr>
            <w:r>
              <w:rPr>
                <w:sz w:val="24"/>
              </w:rPr>
              <w:t>其他主要人员配备齐全，满足施工要求，对人员配备</w:t>
            </w:r>
          </w:p>
          <w:p>
            <w:pPr>
              <w:pStyle w:val="19"/>
              <w:spacing w:line="305" w:lineRule="exact"/>
              <w:ind w:left="108"/>
              <w:rPr>
                <w:sz w:val="24"/>
              </w:rPr>
            </w:pPr>
            <w:r>
              <w:rPr>
                <w:spacing w:val="-6"/>
                <w:sz w:val="24"/>
              </w:rPr>
              <w:t xml:space="preserve">情况进行比较，优得 </w:t>
            </w:r>
            <w:r>
              <w:rPr>
                <w:sz w:val="24"/>
              </w:rPr>
              <w:t>7-8</w:t>
            </w:r>
            <w:r>
              <w:rPr>
                <w:spacing w:val="-19"/>
                <w:sz w:val="24"/>
              </w:rPr>
              <w:t xml:space="preserve"> 分，良得 </w:t>
            </w:r>
            <w:r>
              <w:rPr>
                <w:sz w:val="24"/>
              </w:rPr>
              <w:t>5-6</w:t>
            </w:r>
            <w:r>
              <w:rPr>
                <w:spacing w:val="-16"/>
                <w:sz w:val="24"/>
              </w:rPr>
              <w:t xml:space="preserve"> 分，一般得 </w:t>
            </w:r>
            <w:r>
              <w:rPr>
                <w:sz w:val="24"/>
              </w:rPr>
              <w:t>3-</w:t>
            </w:r>
          </w:p>
          <w:p>
            <w:pPr>
              <w:pStyle w:val="19"/>
              <w:spacing w:before="4"/>
              <w:ind w:left="108"/>
              <w:rPr>
                <w:sz w:val="24"/>
              </w:rPr>
            </w:pPr>
            <w:r>
              <w:rPr>
                <w:sz w:val="24"/>
              </w:rPr>
              <w:t>4 分，差得 1-2 分，无不得分。</w:t>
            </w:r>
          </w:p>
          <w:p>
            <w:pPr>
              <w:pStyle w:val="19"/>
              <w:spacing w:before="2"/>
              <w:ind w:left="108"/>
              <w:rPr>
                <w:sz w:val="24"/>
              </w:rPr>
            </w:pPr>
            <w:r>
              <w:rPr>
                <w:sz w:val="24"/>
              </w:rPr>
              <w:t>开标需提供人员证书原件及员工缴纳的（202</w:t>
            </w:r>
            <w:r>
              <w:rPr>
                <w:rFonts w:hint="eastAsia"/>
                <w:sz w:val="24"/>
                <w:lang w:val="en-US" w:eastAsia="zh-CN"/>
              </w:rPr>
              <w:t>2</w:t>
            </w:r>
            <w:r>
              <w:rPr>
                <w:spacing w:val="-32"/>
                <w:sz w:val="24"/>
              </w:rPr>
              <w:t xml:space="preserve"> 年 </w:t>
            </w:r>
            <w:r>
              <w:rPr>
                <w:sz w:val="24"/>
              </w:rPr>
              <w:t>1</w:t>
            </w:r>
            <w:r>
              <w:rPr>
                <w:spacing w:val="-23"/>
                <w:sz w:val="24"/>
              </w:rPr>
              <w:t xml:space="preserve"> 月</w:t>
            </w:r>
          </w:p>
          <w:p>
            <w:pPr>
              <w:pStyle w:val="19"/>
              <w:spacing w:before="5" w:line="285" w:lineRule="exact"/>
              <w:ind w:left="108"/>
              <w:rPr>
                <w:sz w:val="24"/>
              </w:rPr>
            </w:pPr>
            <w:r>
              <w:rPr>
                <w:spacing w:val="4"/>
                <w:sz w:val="24"/>
              </w:rPr>
              <w:t>至今）</w:t>
            </w:r>
            <w:r>
              <w:rPr>
                <w:spacing w:val="3"/>
                <w:sz w:val="24"/>
              </w:rPr>
              <w:t>任意连续至少六个月的社会保险缴纳证明，响</w:t>
            </w:r>
          </w:p>
          <w:p>
            <w:pPr>
              <w:pStyle w:val="19"/>
              <w:spacing w:line="282" w:lineRule="exact"/>
              <w:ind w:left="108"/>
              <w:rPr>
                <w:sz w:val="24"/>
              </w:rPr>
            </w:pPr>
            <w:r>
              <w:rPr>
                <w:sz w:val="24"/>
              </w:rPr>
              <w:t>应文件中附相应人员职称证书或岗位证书复印件加盖</w:t>
            </w:r>
          </w:p>
          <w:p>
            <w:pPr>
              <w:pStyle w:val="19"/>
              <w:spacing w:line="281" w:lineRule="exact"/>
              <w:ind w:left="108"/>
              <w:rPr>
                <w:sz w:val="24"/>
              </w:rPr>
            </w:pPr>
            <w:r>
              <w:rPr>
                <w:sz w:val="24"/>
              </w:rPr>
              <w:t>供应商公章。启用电子证书的供应商【加盖供应商公</w:t>
            </w:r>
          </w:p>
          <w:p>
            <w:pPr>
              <w:pStyle w:val="19"/>
              <w:spacing w:line="304" w:lineRule="exact"/>
              <w:ind w:left="108"/>
              <w:rPr>
                <w:sz w:val="24"/>
              </w:rPr>
            </w:pPr>
            <w:r>
              <w:rPr>
                <w:sz w:val="24"/>
              </w:rPr>
              <w:t>章（鲜章）的彩色复印件，复印件与原件效力等同】</w:t>
            </w:r>
          </w:p>
        </w:tc>
        <w:tc>
          <w:tcPr>
            <w:tcW w:w="586" w:type="dxa"/>
            <w:vAlign w:val="center"/>
          </w:tcPr>
          <w:p>
            <w:pPr>
              <w:pStyle w:val="19"/>
              <w:rPr>
                <w:b/>
                <w:sz w:val="24"/>
              </w:rPr>
            </w:pPr>
          </w:p>
          <w:p>
            <w:pPr>
              <w:pStyle w:val="19"/>
              <w:spacing w:before="157"/>
              <w:ind w:right="106"/>
              <w:jc w:val="right"/>
              <w:rPr>
                <w:sz w:val="24"/>
              </w:rPr>
            </w:pPr>
            <w:r>
              <w:rPr>
                <w:sz w:val="24"/>
              </w:rPr>
              <w:t>0-8</w:t>
            </w:r>
          </w:p>
        </w:tc>
        <w:tc>
          <w:tcPr>
            <w:tcW w:w="1080" w:type="dxa"/>
            <w:vAlign w:val="center"/>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676" w:type="dxa"/>
          </w:tcPr>
          <w:p>
            <w:pPr>
              <w:pStyle w:val="19"/>
              <w:spacing w:before="98" w:line="235" w:lineRule="auto"/>
              <w:ind w:left="596" w:right="587"/>
              <w:jc w:val="center"/>
              <w:rPr>
                <w:sz w:val="24"/>
              </w:rPr>
            </w:pPr>
            <w:r>
              <w:rPr>
                <w:sz w:val="24"/>
              </w:rPr>
              <w:t>磋商报价</w:t>
            </w:r>
          </w:p>
          <w:p>
            <w:pPr>
              <w:pStyle w:val="19"/>
              <w:spacing w:line="302" w:lineRule="exact"/>
              <w:ind w:left="96" w:right="89"/>
              <w:jc w:val="center"/>
              <w:rPr>
                <w:sz w:val="24"/>
              </w:rPr>
            </w:pPr>
            <w:r>
              <w:rPr>
                <w:sz w:val="24"/>
              </w:rPr>
              <w:t>（</w:t>
            </w:r>
            <w:r>
              <w:rPr>
                <w:rFonts w:hint="eastAsia"/>
                <w:sz w:val="24"/>
                <w:lang w:val="en-US" w:eastAsia="zh-CN"/>
              </w:rPr>
              <w:t>35</w:t>
            </w:r>
            <w:r>
              <w:rPr>
                <w:sz w:val="24"/>
              </w:rPr>
              <w:t>）</w:t>
            </w:r>
          </w:p>
        </w:tc>
        <w:tc>
          <w:tcPr>
            <w:tcW w:w="1488" w:type="dxa"/>
          </w:tcPr>
          <w:p>
            <w:pPr>
              <w:pStyle w:val="19"/>
              <w:spacing w:before="130"/>
              <w:ind w:left="108"/>
              <w:jc w:val="center"/>
              <w:rPr>
                <w:sz w:val="24"/>
              </w:rPr>
            </w:pPr>
            <w:r>
              <w:rPr>
                <w:sz w:val="24"/>
              </w:rPr>
              <w:t>磋商报价得分</w:t>
            </w:r>
          </w:p>
        </w:tc>
        <w:tc>
          <w:tcPr>
            <w:tcW w:w="5850" w:type="dxa"/>
          </w:tcPr>
          <w:p>
            <w:pPr>
              <w:pStyle w:val="19"/>
              <w:spacing w:before="130"/>
              <w:ind w:left="108"/>
              <w:rPr>
                <w:sz w:val="24"/>
              </w:rPr>
            </w:pPr>
            <w:r>
              <w:rPr>
                <w:sz w:val="24"/>
              </w:rPr>
              <w:t>=(磋商基准价/最后磋商报价）x 价格权值x100。</w:t>
            </w:r>
          </w:p>
        </w:tc>
        <w:tc>
          <w:tcPr>
            <w:tcW w:w="586" w:type="dxa"/>
          </w:tcPr>
          <w:p>
            <w:pPr>
              <w:pStyle w:val="19"/>
              <w:spacing w:before="3"/>
              <w:rPr>
                <w:b/>
                <w:sz w:val="31"/>
              </w:rPr>
            </w:pPr>
          </w:p>
          <w:p>
            <w:pPr>
              <w:pStyle w:val="19"/>
              <w:ind w:right="161"/>
              <w:jc w:val="right"/>
              <w:rPr>
                <w:rFonts w:hint="default" w:eastAsia="宋体"/>
                <w:sz w:val="24"/>
                <w:lang w:val="en-US" w:eastAsia="zh-CN"/>
              </w:rPr>
            </w:pPr>
            <w:r>
              <w:rPr>
                <w:rFonts w:hint="eastAsia"/>
                <w:sz w:val="24"/>
                <w:lang w:val="en-US" w:eastAsia="zh-CN"/>
              </w:rPr>
              <w:t>35</w:t>
            </w:r>
          </w:p>
        </w:tc>
        <w:tc>
          <w:tcPr>
            <w:tcW w:w="108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676" w:type="dxa"/>
            <w:tcBorders>
              <w:bottom w:val="nil"/>
            </w:tcBorders>
          </w:tcPr>
          <w:p>
            <w:pPr>
              <w:pStyle w:val="19"/>
              <w:spacing w:before="11"/>
              <w:rPr>
                <w:b/>
                <w:sz w:val="19"/>
              </w:rPr>
            </w:pPr>
          </w:p>
          <w:p>
            <w:pPr>
              <w:pStyle w:val="19"/>
              <w:spacing w:line="300" w:lineRule="exact"/>
              <w:ind w:left="716" w:right="707"/>
              <w:jc w:val="center"/>
              <w:rPr>
                <w:sz w:val="24"/>
              </w:rPr>
            </w:pPr>
            <w:r>
              <w:rPr>
                <w:sz w:val="24"/>
              </w:rPr>
              <w:t>其他</w:t>
            </w:r>
          </w:p>
        </w:tc>
        <w:tc>
          <w:tcPr>
            <w:tcW w:w="1488" w:type="dxa"/>
          </w:tcPr>
          <w:p>
            <w:pPr>
              <w:pStyle w:val="19"/>
              <w:spacing w:before="3"/>
              <w:jc w:val="center"/>
              <w:rPr>
                <w:b/>
                <w:sz w:val="22"/>
              </w:rPr>
            </w:pPr>
          </w:p>
          <w:p>
            <w:pPr>
              <w:pStyle w:val="19"/>
              <w:spacing w:before="1"/>
              <w:ind w:left="108"/>
              <w:jc w:val="center"/>
              <w:rPr>
                <w:sz w:val="24"/>
              </w:rPr>
            </w:pPr>
            <w:r>
              <w:rPr>
                <w:sz w:val="24"/>
              </w:rPr>
              <w:t>服务承诺</w:t>
            </w:r>
          </w:p>
        </w:tc>
        <w:tc>
          <w:tcPr>
            <w:tcW w:w="5850" w:type="dxa"/>
          </w:tcPr>
          <w:p>
            <w:pPr>
              <w:pStyle w:val="19"/>
              <w:spacing w:before="130"/>
              <w:ind w:left="108"/>
              <w:rPr>
                <w:sz w:val="24"/>
              </w:rPr>
            </w:pPr>
            <w:r>
              <w:rPr>
                <w:rFonts w:hint="eastAsia"/>
                <w:sz w:val="24"/>
              </w:rPr>
              <w:t>对各</w:t>
            </w:r>
            <w:r>
              <w:rPr>
                <w:rFonts w:hint="eastAsia"/>
                <w:sz w:val="24"/>
                <w:lang w:eastAsia="zh-CN"/>
              </w:rPr>
              <w:t>投标</w:t>
            </w:r>
            <w:r>
              <w:rPr>
                <w:rFonts w:hint="eastAsia"/>
                <w:sz w:val="24"/>
              </w:rPr>
              <w:t>单位的</w:t>
            </w:r>
            <w:r>
              <w:rPr>
                <w:rFonts w:hint="eastAsia"/>
                <w:sz w:val="24"/>
                <w:lang w:eastAsia="zh-CN"/>
              </w:rPr>
              <w:t>服务承诺</w:t>
            </w:r>
            <w:r>
              <w:rPr>
                <w:rFonts w:hint="eastAsia"/>
                <w:sz w:val="24"/>
              </w:rPr>
              <w:t>进行横向综合比较、评价，优得</w:t>
            </w:r>
            <w:r>
              <w:rPr>
                <w:sz w:val="24"/>
              </w:rPr>
              <w:t>5</w:t>
            </w:r>
            <w:r>
              <w:rPr>
                <w:rFonts w:hint="eastAsia"/>
                <w:sz w:val="24"/>
              </w:rPr>
              <w:t>-4分，良得3-1分，没有不得分。</w:t>
            </w:r>
          </w:p>
        </w:tc>
        <w:tc>
          <w:tcPr>
            <w:tcW w:w="586" w:type="dxa"/>
          </w:tcPr>
          <w:p>
            <w:pPr>
              <w:pStyle w:val="19"/>
              <w:spacing w:before="8"/>
              <w:rPr>
                <w:b/>
                <w:sz w:val="22"/>
              </w:rPr>
            </w:pPr>
          </w:p>
          <w:p>
            <w:pPr>
              <w:pStyle w:val="19"/>
              <w:ind w:right="221"/>
              <w:jc w:val="right"/>
              <w:rPr>
                <w:rFonts w:hint="eastAsia" w:eastAsia="宋体"/>
                <w:sz w:val="24"/>
                <w:lang w:eastAsia="zh-CN"/>
              </w:rPr>
            </w:pPr>
            <w:r>
              <w:rPr>
                <w:rFonts w:hint="eastAsia"/>
                <w:sz w:val="24"/>
                <w:lang w:val="en-US" w:eastAsia="zh-CN"/>
              </w:rPr>
              <w:t>5</w:t>
            </w:r>
          </w:p>
        </w:tc>
        <w:tc>
          <w:tcPr>
            <w:tcW w:w="108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676" w:type="dxa"/>
            <w:tcBorders>
              <w:top w:val="nil"/>
            </w:tcBorders>
          </w:tcPr>
          <w:p>
            <w:pPr>
              <w:pStyle w:val="19"/>
              <w:spacing w:line="269" w:lineRule="exact"/>
              <w:ind w:left="7"/>
              <w:jc w:val="center"/>
              <w:rPr>
                <w:sz w:val="24"/>
              </w:rPr>
            </w:pPr>
            <w:r>
              <w:rPr>
                <w:sz w:val="24"/>
              </w:rPr>
              <w:t>因</w:t>
            </w:r>
          </w:p>
          <w:p>
            <w:pPr>
              <w:pStyle w:val="19"/>
              <w:spacing w:line="300" w:lineRule="exact"/>
              <w:ind w:left="7"/>
              <w:jc w:val="center"/>
              <w:rPr>
                <w:sz w:val="24"/>
              </w:rPr>
            </w:pPr>
            <w:r>
              <w:rPr>
                <w:sz w:val="24"/>
              </w:rPr>
              <w:t>素</w:t>
            </w:r>
          </w:p>
          <w:p>
            <w:pPr>
              <w:pStyle w:val="19"/>
              <w:spacing w:line="304" w:lineRule="exact"/>
              <w:ind w:left="197" w:right="89"/>
              <w:jc w:val="center"/>
              <w:rPr>
                <w:sz w:val="24"/>
              </w:rPr>
            </w:pPr>
            <w:r>
              <w:rPr>
                <w:sz w:val="24"/>
              </w:rPr>
              <w:t>（</w:t>
            </w:r>
            <w:r>
              <w:rPr>
                <w:rFonts w:hint="eastAsia"/>
                <w:sz w:val="24"/>
                <w:lang w:val="en-US" w:eastAsia="zh-CN"/>
              </w:rPr>
              <w:t>10</w:t>
            </w:r>
            <w:r>
              <w:rPr>
                <w:sz w:val="24"/>
              </w:rPr>
              <w:t>）</w:t>
            </w:r>
          </w:p>
        </w:tc>
        <w:tc>
          <w:tcPr>
            <w:tcW w:w="1488" w:type="dxa"/>
          </w:tcPr>
          <w:p>
            <w:pPr>
              <w:pStyle w:val="19"/>
              <w:spacing w:before="2"/>
              <w:jc w:val="center"/>
              <w:rPr>
                <w:b/>
                <w:sz w:val="32"/>
              </w:rPr>
            </w:pPr>
          </w:p>
          <w:p>
            <w:pPr>
              <w:pStyle w:val="19"/>
              <w:ind w:left="108"/>
              <w:jc w:val="center"/>
              <w:rPr>
                <w:sz w:val="24"/>
              </w:rPr>
            </w:pPr>
            <w:r>
              <w:rPr>
                <w:sz w:val="24"/>
              </w:rPr>
              <w:t>优惠条件</w:t>
            </w:r>
          </w:p>
        </w:tc>
        <w:tc>
          <w:tcPr>
            <w:tcW w:w="5850" w:type="dxa"/>
          </w:tcPr>
          <w:p>
            <w:pPr>
              <w:pStyle w:val="19"/>
              <w:spacing w:before="130"/>
              <w:ind w:left="108"/>
              <w:rPr>
                <w:sz w:val="24"/>
              </w:rPr>
            </w:pPr>
            <w:r>
              <w:rPr>
                <w:rFonts w:hint="eastAsia"/>
                <w:sz w:val="24"/>
              </w:rPr>
              <w:t>对各</w:t>
            </w:r>
            <w:r>
              <w:rPr>
                <w:rFonts w:hint="eastAsia"/>
                <w:sz w:val="24"/>
                <w:lang w:eastAsia="zh-CN"/>
              </w:rPr>
              <w:t>投标</w:t>
            </w:r>
            <w:r>
              <w:rPr>
                <w:rFonts w:hint="eastAsia"/>
                <w:sz w:val="24"/>
              </w:rPr>
              <w:t>单位的优惠条件进行横向综合比较、评价，优得</w:t>
            </w:r>
            <w:r>
              <w:rPr>
                <w:sz w:val="24"/>
              </w:rPr>
              <w:t>5</w:t>
            </w:r>
            <w:r>
              <w:rPr>
                <w:rFonts w:hint="eastAsia"/>
                <w:sz w:val="24"/>
              </w:rPr>
              <w:t>-4分，良得3-1分，没有不得分。</w:t>
            </w:r>
          </w:p>
        </w:tc>
        <w:tc>
          <w:tcPr>
            <w:tcW w:w="586" w:type="dxa"/>
          </w:tcPr>
          <w:p>
            <w:pPr>
              <w:pStyle w:val="19"/>
              <w:spacing w:before="6"/>
              <w:rPr>
                <w:b/>
                <w:sz w:val="32"/>
              </w:rPr>
            </w:pPr>
          </w:p>
          <w:p>
            <w:pPr>
              <w:pStyle w:val="19"/>
              <w:ind w:right="221"/>
              <w:jc w:val="right"/>
              <w:rPr>
                <w:rFonts w:hint="eastAsia" w:eastAsia="宋体"/>
                <w:sz w:val="24"/>
                <w:lang w:eastAsia="zh-CN"/>
              </w:rPr>
            </w:pPr>
            <w:r>
              <w:rPr>
                <w:rFonts w:hint="eastAsia"/>
                <w:sz w:val="24"/>
                <w:lang w:val="en-US" w:eastAsia="zh-CN"/>
              </w:rPr>
              <w:t>5</w:t>
            </w:r>
          </w:p>
        </w:tc>
        <w:tc>
          <w:tcPr>
            <w:tcW w:w="108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600" w:type="dxa"/>
            <w:gridSpan w:val="4"/>
          </w:tcPr>
          <w:p>
            <w:pPr>
              <w:pStyle w:val="19"/>
              <w:spacing w:before="11"/>
              <w:rPr>
                <w:b/>
                <w:sz w:val="20"/>
              </w:rPr>
            </w:pPr>
          </w:p>
          <w:p>
            <w:pPr>
              <w:pStyle w:val="19"/>
              <w:tabs>
                <w:tab w:val="left" w:pos="728"/>
                <w:tab w:val="left" w:pos="1448"/>
                <w:tab w:val="left" w:pos="2168"/>
              </w:tabs>
              <w:ind w:left="8"/>
              <w:jc w:val="center"/>
              <w:rPr>
                <w:sz w:val="24"/>
              </w:rPr>
            </w:pPr>
            <w:r>
              <w:rPr>
                <w:sz w:val="24"/>
              </w:rPr>
              <w:t>评</w:t>
            </w:r>
            <w:r>
              <w:rPr>
                <w:sz w:val="24"/>
              </w:rPr>
              <w:tab/>
            </w:r>
            <w:r>
              <w:rPr>
                <w:sz w:val="24"/>
              </w:rPr>
              <w:t>审</w:t>
            </w:r>
            <w:r>
              <w:rPr>
                <w:sz w:val="24"/>
              </w:rPr>
              <w:tab/>
            </w:r>
            <w:r>
              <w:rPr>
                <w:sz w:val="24"/>
              </w:rPr>
              <w:t>结</w:t>
            </w:r>
            <w:r>
              <w:rPr>
                <w:sz w:val="24"/>
              </w:rPr>
              <w:tab/>
            </w:r>
            <w:r>
              <w:rPr>
                <w:sz w:val="24"/>
              </w:rPr>
              <w:t>果（分值）</w:t>
            </w:r>
          </w:p>
        </w:tc>
        <w:tc>
          <w:tcPr>
            <w:tcW w:w="1080" w:type="dxa"/>
          </w:tcPr>
          <w:p>
            <w:pPr>
              <w:pStyle w:val="19"/>
              <w:rPr>
                <w:rFonts w:ascii="Times New Roman"/>
                <w:sz w:val="22"/>
              </w:rPr>
            </w:pPr>
          </w:p>
        </w:tc>
      </w:tr>
    </w:tbl>
    <w:p>
      <w:r>
        <w:br w:type="page"/>
      </w:r>
    </w:p>
    <w:p>
      <w:pPr>
        <w:pStyle w:val="10"/>
        <w:numPr>
          <w:ilvl w:val="0"/>
          <w:numId w:val="21"/>
        </w:numPr>
        <w:tabs>
          <w:tab w:val="left" w:pos="975"/>
        </w:tabs>
        <w:spacing w:before="81" w:after="0" w:line="240" w:lineRule="auto"/>
        <w:ind w:left="974" w:right="0" w:hanging="244"/>
        <w:jc w:val="left"/>
      </w:pPr>
      <w:r>
        <w:t>评标方法</w:t>
      </w:r>
    </w:p>
    <w:p>
      <w:pPr>
        <w:pStyle w:val="3"/>
        <w:spacing w:before="91" w:line="312" w:lineRule="auto"/>
        <w:ind w:right="812" w:firstLine="480"/>
        <w:jc w:val="both"/>
      </w:pPr>
      <w:r>
        <w:t>本次评标采用综合评分法。磋商小组对满足磋商文件实质性要求的响应文件，按照本章规定的评分标准进行打分，并按得分由高到低顺序推荐成交候选人，或根据采购人授权直接确定成交供应商，但磋商报价低于其成本的除外。综合评分相等时，以磋商报价低的优先；磋商报价相等的，由采购人自行确定。</w:t>
      </w:r>
    </w:p>
    <w:p>
      <w:pPr>
        <w:pStyle w:val="10"/>
        <w:numPr>
          <w:ilvl w:val="0"/>
          <w:numId w:val="21"/>
        </w:numPr>
        <w:tabs>
          <w:tab w:val="left" w:pos="975"/>
        </w:tabs>
        <w:spacing w:before="2" w:after="0" w:line="240" w:lineRule="auto"/>
        <w:ind w:left="974" w:right="0" w:hanging="244"/>
        <w:jc w:val="left"/>
      </w:pPr>
      <w:r>
        <w:t>评审标准</w:t>
      </w:r>
    </w:p>
    <w:p>
      <w:pPr>
        <w:pStyle w:val="10"/>
        <w:numPr>
          <w:ilvl w:val="1"/>
          <w:numId w:val="21"/>
        </w:numPr>
        <w:tabs>
          <w:tab w:val="left" w:pos="1095"/>
        </w:tabs>
        <w:spacing w:before="93" w:after="0" w:line="240" w:lineRule="auto"/>
        <w:ind w:left="1094" w:right="0" w:hanging="364"/>
        <w:jc w:val="left"/>
        <w:rPr>
          <w:sz w:val="22"/>
        </w:rPr>
      </w:pPr>
      <w:r>
        <w:t>初步评审标准</w:t>
      </w:r>
    </w:p>
    <w:p>
      <w:pPr>
        <w:pStyle w:val="18"/>
        <w:numPr>
          <w:ilvl w:val="2"/>
          <w:numId w:val="21"/>
        </w:numPr>
        <w:tabs>
          <w:tab w:val="left" w:pos="1452"/>
        </w:tabs>
        <w:spacing w:before="91" w:after="0" w:line="240" w:lineRule="auto"/>
        <w:ind w:left="1451" w:right="0" w:hanging="721"/>
        <w:jc w:val="left"/>
        <w:rPr>
          <w:sz w:val="24"/>
        </w:rPr>
      </w:pPr>
      <w:r>
        <w:rPr>
          <w:sz w:val="24"/>
        </w:rPr>
        <w:t>形式评审标准：见评标办法前附表。</w:t>
      </w:r>
    </w:p>
    <w:p>
      <w:pPr>
        <w:pStyle w:val="3"/>
        <w:spacing w:before="94"/>
      </w:pPr>
      <w:r>
        <w:t>供应商有任何一项不满足形式评审标准，视为未通过形式评审，不再进入后续评标。</w:t>
      </w:r>
    </w:p>
    <w:p>
      <w:pPr>
        <w:pStyle w:val="18"/>
        <w:numPr>
          <w:ilvl w:val="2"/>
          <w:numId w:val="21"/>
        </w:numPr>
        <w:tabs>
          <w:tab w:val="left" w:pos="1452"/>
        </w:tabs>
        <w:spacing w:before="93" w:after="0" w:line="240" w:lineRule="auto"/>
        <w:ind w:left="1451" w:right="0" w:hanging="721"/>
        <w:jc w:val="left"/>
        <w:rPr>
          <w:sz w:val="24"/>
        </w:rPr>
      </w:pPr>
      <w:r>
        <w:rPr>
          <w:sz w:val="24"/>
        </w:rPr>
        <w:t>资格评审标准：见评标办法前附表。</w:t>
      </w:r>
    </w:p>
    <w:p>
      <w:pPr>
        <w:pStyle w:val="3"/>
        <w:spacing w:before="91"/>
      </w:pPr>
      <w:r>
        <w:t>供应商有任何一项不满足资格评审标准，视为未通过资格评审，不再进入后续评标。</w:t>
      </w:r>
    </w:p>
    <w:p>
      <w:pPr>
        <w:pStyle w:val="18"/>
        <w:numPr>
          <w:ilvl w:val="2"/>
          <w:numId w:val="21"/>
        </w:numPr>
        <w:tabs>
          <w:tab w:val="left" w:pos="1452"/>
        </w:tabs>
        <w:spacing w:before="93" w:after="0" w:line="240" w:lineRule="auto"/>
        <w:ind w:left="1451" w:right="0" w:hanging="721"/>
        <w:jc w:val="left"/>
        <w:rPr>
          <w:sz w:val="24"/>
        </w:rPr>
      </w:pPr>
      <w:r>
        <w:rPr>
          <w:sz w:val="24"/>
        </w:rPr>
        <w:t>响应性评审标准：见评标办法前附表。</w:t>
      </w:r>
    </w:p>
    <w:p>
      <w:pPr>
        <w:pStyle w:val="3"/>
        <w:spacing w:before="93"/>
      </w:pPr>
      <w:r>
        <w:t>供应商有任何一项不满足响应性评审标准，视为未通过响应性评审，不再进入后续评标。</w:t>
      </w:r>
    </w:p>
    <w:p>
      <w:pPr>
        <w:pStyle w:val="18"/>
        <w:numPr>
          <w:ilvl w:val="1"/>
          <w:numId w:val="21"/>
        </w:numPr>
        <w:tabs>
          <w:tab w:val="left" w:pos="1212"/>
        </w:tabs>
        <w:spacing w:before="91" w:after="0" w:line="240" w:lineRule="auto"/>
        <w:ind w:left="1211" w:right="0" w:hanging="481"/>
        <w:jc w:val="left"/>
        <w:rPr>
          <w:sz w:val="24"/>
        </w:rPr>
      </w:pPr>
      <w:r>
        <w:rPr>
          <w:sz w:val="24"/>
        </w:rPr>
        <w:t>分值构成与评分标准</w:t>
      </w:r>
    </w:p>
    <w:p>
      <w:pPr>
        <w:pStyle w:val="18"/>
        <w:numPr>
          <w:ilvl w:val="2"/>
          <w:numId w:val="21"/>
        </w:numPr>
        <w:tabs>
          <w:tab w:val="left" w:pos="1932"/>
        </w:tabs>
        <w:spacing w:before="94" w:after="0" w:line="240" w:lineRule="auto"/>
        <w:ind w:left="1931" w:right="0" w:hanging="721"/>
        <w:jc w:val="left"/>
        <w:rPr>
          <w:sz w:val="24"/>
        </w:rPr>
      </w:pPr>
      <w:r>
        <w:rPr>
          <w:sz w:val="24"/>
        </w:rPr>
        <w:t>分值构成</w:t>
      </w:r>
    </w:p>
    <w:p>
      <w:pPr>
        <w:pStyle w:val="18"/>
        <w:numPr>
          <w:ilvl w:val="3"/>
          <w:numId w:val="21"/>
        </w:numPr>
        <w:tabs>
          <w:tab w:val="left" w:pos="2053"/>
        </w:tabs>
        <w:spacing w:before="93" w:after="0" w:line="240" w:lineRule="auto"/>
        <w:ind w:left="2052" w:right="0" w:hanging="362"/>
        <w:jc w:val="left"/>
        <w:rPr>
          <w:sz w:val="24"/>
        </w:rPr>
      </w:pPr>
      <w:r>
        <w:rPr>
          <w:sz w:val="24"/>
        </w:rPr>
        <w:t>施工组织设计：见评标办法前附表；</w:t>
      </w:r>
    </w:p>
    <w:p>
      <w:pPr>
        <w:pStyle w:val="18"/>
        <w:numPr>
          <w:ilvl w:val="3"/>
          <w:numId w:val="21"/>
        </w:numPr>
        <w:tabs>
          <w:tab w:val="left" w:pos="2053"/>
        </w:tabs>
        <w:spacing w:before="42" w:after="0" w:line="312" w:lineRule="auto"/>
        <w:ind w:left="1691" w:right="5012" w:firstLine="0"/>
        <w:jc w:val="left"/>
        <w:rPr>
          <w:sz w:val="24"/>
        </w:rPr>
      </w:pPr>
      <w:r>
        <w:rPr>
          <w:spacing w:val="-2"/>
          <w:sz w:val="24"/>
        </w:rPr>
        <w:t xml:space="preserve">项目管理机构：见评标办法前附表； </w:t>
      </w:r>
      <w:r>
        <w:rPr>
          <w:sz w:val="24"/>
        </w:rPr>
        <w:t>(3)磋商报价：见评标办法前附表；</w:t>
      </w:r>
    </w:p>
    <w:p>
      <w:pPr>
        <w:pStyle w:val="3"/>
        <w:spacing w:line="307" w:lineRule="exact"/>
        <w:ind w:left="1691"/>
      </w:pPr>
      <w:r>
        <w:t>(4)其他评分因素：见评标办法前附表。</w:t>
      </w:r>
    </w:p>
    <w:p>
      <w:pPr>
        <w:pStyle w:val="18"/>
        <w:numPr>
          <w:ilvl w:val="2"/>
          <w:numId w:val="21"/>
        </w:numPr>
        <w:tabs>
          <w:tab w:val="left" w:pos="1932"/>
        </w:tabs>
        <w:spacing w:before="93" w:after="0" w:line="240" w:lineRule="auto"/>
        <w:ind w:left="1931" w:right="0" w:hanging="721"/>
        <w:jc w:val="left"/>
        <w:rPr>
          <w:sz w:val="24"/>
        </w:rPr>
      </w:pPr>
      <w:r>
        <w:rPr>
          <w:sz w:val="24"/>
        </w:rPr>
        <w:t>评标基准价计算</w:t>
      </w:r>
    </w:p>
    <w:p>
      <w:pPr>
        <w:pStyle w:val="3"/>
        <w:spacing w:before="93"/>
        <w:ind w:left="1211"/>
      </w:pPr>
      <w:r>
        <w:t>评标基准价计算方法：见评标办法前附表。</w:t>
      </w:r>
    </w:p>
    <w:p>
      <w:pPr>
        <w:pStyle w:val="18"/>
        <w:numPr>
          <w:ilvl w:val="2"/>
          <w:numId w:val="21"/>
        </w:numPr>
        <w:tabs>
          <w:tab w:val="left" w:pos="1932"/>
        </w:tabs>
        <w:spacing w:before="91" w:after="0" w:line="240" w:lineRule="auto"/>
        <w:ind w:left="1931" w:right="0" w:hanging="721"/>
        <w:jc w:val="left"/>
        <w:rPr>
          <w:sz w:val="24"/>
        </w:rPr>
      </w:pPr>
      <w:r>
        <w:rPr>
          <w:sz w:val="24"/>
        </w:rPr>
        <w:t>评分标准</w:t>
      </w:r>
    </w:p>
    <w:p>
      <w:pPr>
        <w:pStyle w:val="18"/>
        <w:numPr>
          <w:ilvl w:val="3"/>
          <w:numId w:val="21"/>
        </w:numPr>
        <w:tabs>
          <w:tab w:val="left" w:pos="2053"/>
        </w:tabs>
        <w:spacing w:before="94" w:after="0" w:line="312" w:lineRule="auto"/>
        <w:ind w:left="1691" w:right="4052" w:firstLine="0"/>
        <w:jc w:val="both"/>
        <w:rPr>
          <w:sz w:val="24"/>
        </w:rPr>
      </w:pPr>
      <w:r>
        <w:rPr>
          <w:spacing w:val="-1"/>
          <w:sz w:val="24"/>
        </w:rPr>
        <w:t xml:space="preserve">施工组织设计评分标准：见评标办法前附表； </w:t>
      </w:r>
      <w:r>
        <w:rPr>
          <w:sz w:val="24"/>
        </w:rPr>
        <w:t>(2)</w:t>
      </w:r>
      <w:r>
        <w:rPr>
          <w:spacing w:val="-1"/>
          <w:sz w:val="24"/>
        </w:rPr>
        <w:t xml:space="preserve">项目管理机构评分标准：见评标办法前附表； </w:t>
      </w:r>
      <w:r>
        <w:rPr>
          <w:sz w:val="24"/>
        </w:rPr>
        <w:t>(3)磋商报价评分标准：见评标办法前附表；</w:t>
      </w:r>
    </w:p>
    <w:p>
      <w:pPr>
        <w:spacing w:before="0" w:line="312" w:lineRule="auto"/>
        <w:ind w:left="731" w:right="4532" w:firstLine="960"/>
        <w:jc w:val="left"/>
        <w:rPr>
          <w:b/>
          <w:sz w:val="24"/>
        </w:rPr>
      </w:pPr>
      <w:r>
        <w:rPr>
          <w:sz w:val="24"/>
        </w:rPr>
        <w:t>(4)其他因素评分标准：见评标办法前附表。</w:t>
      </w:r>
      <w:r>
        <w:rPr>
          <w:b/>
          <w:sz w:val="24"/>
        </w:rPr>
        <w:t>3.评标程序</w:t>
      </w:r>
    </w:p>
    <w:p>
      <w:pPr>
        <w:pStyle w:val="10"/>
        <w:numPr>
          <w:ilvl w:val="1"/>
          <w:numId w:val="22"/>
        </w:numPr>
        <w:tabs>
          <w:tab w:val="left" w:pos="1095"/>
        </w:tabs>
        <w:spacing w:before="0" w:after="0" w:line="307" w:lineRule="exact"/>
        <w:ind w:left="1094" w:right="0" w:hanging="364"/>
        <w:jc w:val="left"/>
      </w:pPr>
      <w:r>
        <w:t>初步评审</w:t>
      </w:r>
    </w:p>
    <w:p>
      <w:pPr>
        <w:pStyle w:val="18"/>
        <w:numPr>
          <w:ilvl w:val="2"/>
          <w:numId w:val="22"/>
        </w:numPr>
        <w:tabs>
          <w:tab w:val="left" w:pos="1932"/>
        </w:tabs>
        <w:spacing w:before="94" w:after="0" w:line="312" w:lineRule="auto"/>
        <w:ind w:left="731" w:right="812" w:firstLine="480"/>
        <w:jc w:val="both"/>
        <w:rPr>
          <w:sz w:val="24"/>
        </w:rPr>
      </w:pPr>
      <w:r>
        <w:rPr>
          <w:spacing w:val="-1"/>
          <w:sz w:val="24"/>
        </w:rPr>
        <w:t>磋商小组可以要求供应商提交第二章“供应商须知”规定的有关证明和证件的原件，以便核验。磋商小组依据本章规定的标准对响应文件进行初步评审。有一项不符合</w:t>
      </w:r>
      <w:r>
        <w:rPr>
          <w:sz w:val="24"/>
        </w:rPr>
        <w:t>评审标准的，作否决处理。</w:t>
      </w:r>
    </w:p>
    <w:p>
      <w:pPr>
        <w:pStyle w:val="18"/>
        <w:numPr>
          <w:ilvl w:val="2"/>
          <w:numId w:val="22"/>
        </w:numPr>
        <w:tabs>
          <w:tab w:val="left" w:pos="1932"/>
        </w:tabs>
        <w:spacing w:before="0" w:after="0" w:line="240" w:lineRule="auto"/>
        <w:ind w:left="1931" w:right="0" w:hanging="721"/>
        <w:jc w:val="both"/>
        <w:rPr>
          <w:sz w:val="24"/>
        </w:rPr>
      </w:pPr>
      <w:r>
        <w:rPr>
          <w:sz w:val="24"/>
        </w:rPr>
        <w:t>供应商有以下情形之一的，磋商小组应当否决其投标：</w:t>
      </w:r>
    </w:p>
    <w:p>
      <w:pPr>
        <w:pStyle w:val="18"/>
        <w:numPr>
          <w:ilvl w:val="0"/>
          <w:numId w:val="23"/>
        </w:numPr>
        <w:tabs>
          <w:tab w:val="left" w:pos="1333"/>
        </w:tabs>
        <w:spacing w:before="94" w:after="0" w:line="240" w:lineRule="auto"/>
        <w:ind w:left="1332" w:right="0" w:hanging="602"/>
        <w:jc w:val="left"/>
        <w:rPr>
          <w:sz w:val="24"/>
        </w:rPr>
      </w:pPr>
      <w:r>
        <w:rPr>
          <w:sz w:val="24"/>
        </w:rPr>
        <w:t>第二章“供应商须知”第1.4.3、1.4.4款规定的任何一种情形的；</w:t>
      </w:r>
    </w:p>
    <w:p>
      <w:pPr>
        <w:pStyle w:val="18"/>
        <w:numPr>
          <w:ilvl w:val="0"/>
          <w:numId w:val="23"/>
        </w:numPr>
        <w:tabs>
          <w:tab w:val="left" w:pos="1333"/>
        </w:tabs>
        <w:spacing w:before="91" w:after="0" w:line="240" w:lineRule="auto"/>
        <w:ind w:left="1332" w:right="0" w:hanging="602"/>
        <w:jc w:val="left"/>
        <w:rPr>
          <w:sz w:val="24"/>
        </w:rPr>
      </w:pPr>
      <w:r>
        <w:rPr>
          <w:sz w:val="24"/>
        </w:rPr>
        <w:t>串通投标或弄虚作假或有其他违法行为的；</w:t>
      </w:r>
    </w:p>
    <w:p>
      <w:pPr>
        <w:pStyle w:val="18"/>
        <w:numPr>
          <w:ilvl w:val="0"/>
          <w:numId w:val="23"/>
        </w:numPr>
        <w:tabs>
          <w:tab w:val="left" w:pos="1333"/>
        </w:tabs>
        <w:spacing w:before="93" w:after="0" w:line="240" w:lineRule="auto"/>
        <w:ind w:left="1332" w:right="0" w:hanging="602"/>
        <w:jc w:val="left"/>
        <w:rPr>
          <w:sz w:val="24"/>
        </w:rPr>
      </w:pPr>
      <w:r>
        <w:rPr>
          <w:sz w:val="24"/>
        </w:rPr>
        <w:t>不按磋商小组要求澄清、说明或补正的。</w:t>
      </w:r>
    </w:p>
    <w:p>
      <w:pPr>
        <w:pStyle w:val="18"/>
        <w:numPr>
          <w:ilvl w:val="2"/>
          <w:numId w:val="22"/>
        </w:numPr>
        <w:tabs>
          <w:tab w:val="left" w:pos="1813"/>
        </w:tabs>
        <w:spacing w:before="93" w:after="0" w:line="312" w:lineRule="auto"/>
        <w:ind w:left="731" w:right="932" w:firstLine="480"/>
        <w:jc w:val="left"/>
        <w:rPr>
          <w:sz w:val="24"/>
        </w:rPr>
      </w:pPr>
      <w:r>
        <w:rPr>
          <w:spacing w:val="-1"/>
          <w:sz w:val="24"/>
        </w:rPr>
        <w:t>磋商报价有算术错误的，磋商小组按以下原则对磋商报价进行修正，修正的价</w:t>
      </w:r>
      <w:r>
        <w:rPr>
          <w:sz w:val="24"/>
        </w:rPr>
        <w:t>格经供应商书面确认后具有约束力。供应商不接受修正价格的，磋商小组应当否决其投标。</w:t>
      </w:r>
    </w:p>
    <w:p>
      <w:pPr>
        <w:pStyle w:val="18"/>
        <w:numPr>
          <w:ilvl w:val="0"/>
          <w:numId w:val="24"/>
        </w:numPr>
        <w:tabs>
          <w:tab w:val="left" w:pos="1333"/>
        </w:tabs>
        <w:spacing w:before="1" w:after="0" w:line="240" w:lineRule="auto"/>
        <w:ind w:left="1332" w:right="0" w:hanging="602"/>
        <w:jc w:val="left"/>
        <w:rPr>
          <w:sz w:val="24"/>
        </w:rPr>
      </w:pPr>
      <w:r>
        <w:rPr>
          <w:sz w:val="24"/>
        </w:rPr>
        <w:t>响应文件中的大写金额与小写金额不一致的，以大写金额为准；</w:t>
      </w:r>
    </w:p>
    <w:p>
      <w:pPr>
        <w:pStyle w:val="18"/>
        <w:numPr>
          <w:ilvl w:val="0"/>
          <w:numId w:val="24"/>
        </w:numPr>
        <w:tabs>
          <w:tab w:val="left" w:pos="1333"/>
        </w:tabs>
        <w:spacing w:before="91" w:after="0" w:line="312" w:lineRule="auto"/>
        <w:ind w:left="731" w:right="932" w:firstLine="0"/>
        <w:jc w:val="left"/>
        <w:rPr>
          <w:sz w:val="24"/>
        </w:rPr>
      </w:pPr>
      <w:r>
        <w:rPr>
          <w:spacing w:val="-1"/>
          <w:sz w:val="24"/>
        </w:rPr>
        <w:t>总价金额与依据单价计算出的结果不一致的，以单价金额为准修正总价，但单价金</w:t>
      </w:r>
      <w:r>
        <w:rPr>
          <w:sz w:val="24"/>
        </w:rPr>
        <w:t>额小数点有明显错误的除外。</w:t>
      </w:r>
    </w:p>
    <w:p>
      <w:pPr>
        <w:pStyle w:val="10"/>
        <w:numPr>
          <w:ilvl w:val="1"/>
          <w:numId w:val="22"/>
        </w:numPr>
        <w:tabs>
          <w:tab w:val="left" w:pos="1214"/>
        </w:tabs>
        <w:spacing w:before="2" w:after="0" w:line="240" w:lineRule="auto"/>
        <w:ind w:left="1213" w:right="0" w:hanging="483"/>
        <w:jc w:val="left"/>
      </w:pPr>
      <w:r>
        <w:t>详细评审</w:t>
      </w:r>
    </w:p>
    <w:p>
      <w:pPr>
        <w:pStyle w:val="18"/>
        <w:numPr>
          <w:ilvl w:val="2"/>
          <w:numId w:val="22"/>
        </w:numPr>
        <w:tabs>
          <w:tab w:val="left" w:pos="1813"/>
        </w:tabs>
        <w:spacing w:before="91" w:after="0" w:line="312" w:lineRule="auto"/>
        <w:ind w:left="731" w:right="812" w:firstLine="480"/>
        <w:jc w:val="left"/>
        <w:rPr>
          <w:sz w:val="24"/>
        </w:rPr>
      </w:pPr>
      <w:r>
        <w:rPr>
          <w:sz w:val="24"/>
        </w:rPr>
        <w:t>磋商小组按本章第2</w:t>
      </w:r>
      <w:r>
        <w:rPr>
          <w:spacing w:val="-1"/>
          <w:sz w:val="24"/>
        </w:rPr>
        <w:t>之款规定的量化因素和分值进行打分，并计算出综合评估得</w:t>
      </w:r>
      <w:r>
        <w:rPr>
          <w:sz w:val="24"/>
        </w:rPr>
        <w:t>分。</w:t>
      </w:r>
    </w:p>
    <w:p>
      <w:pPr>
        <w:pStyle w:val="18"/>
        <w:numPr>
          <w:ilvl w:val="3"/>
          <w:numId w:val="22"/>
        </w:numPr>
        <w:tabs>
          <w:tab w:val="left" w:pos="2053"/>
        </w:tabs>
        <w:spacing w:before="2" w:after="0" w:line="312" w:lineRule="auto"/>
        <w:ind w:left="1691" w:right="1052" w:firstLine="0"/>
        <w:jc w:val="both"/>
        <w:rPr>
          <w:sz w:val="24"/>
        </w:rPr>
      </w:pPr>
      <w:r>
        <w:rPr>
          <w:sz w:val="24"/>
        </w:rPr>
        <w:t>按本章施工组织设计规定的评审因素和分值对施工组织设计计算出得分</w:t>
      </w:r>
      <w:r>
        <w:rPr>
          <w:spacing w:val="-9"/>
          <w:sz w:val="24"/>
        </w:rPr>
        <w:t xml:space="preserve">A； </w:t>
      </w:r>
      <w:r>
        <w:rPr>
          <w:sz w:val="24"/>
        </w:rPr>
        <w:t>(2)按本章项目管理机构规定的评审因素和分值对项目管理机构计算出得分</w:t>
      </w:r>
      <w:r>
        <w:rPr>
          <w:spacing w:val="-9"/>
          <w:sz w:val="24"/>
        </w:rPr>
        <w:t xml:space="preserve">B； </w:t>
      </w:r>
      <w:r>
        <w:rPr>
          <w:sz w:val="24"/>
        </w:rPr>
        <w:t>(3)按本章磋商报价规定的评审因素和分值对磋商报价计算出得分C；</w:t>
      </w:r>
    </w:p>
    <w:p>
      <w:pPr>
        <w:pStyle w:val="3"/>
        <w:spacing w:before="1"/>
        <w:ind w:left="1691"/>
      </w:pPr>
      <w:r>
        <w:t>(4)按本章其他评分因素规定的评审因素和分值对其他部分计算出得分D；</w:t>
      </w:r>
    </w:p>
    <w:p>
      <w:pPr>
        <w:pStyle w:val="18"/>
        <w:numPr>
          <w:ilvl w:val="2"/>
          <w:numId w:val="22"/>
        </w:numPr>
        <w:tabs>
          <w:tab w:val="left" w:pos="1932"/>
        </w:tabs>
        <w:spacing w:before="91" w:after="0" w:line="240" w:lineRule="auto"/>
        <w:ind w:left="1931" w:right="0" w:hanging="721"/>
        <w:jc w:val="left"/>
        <w:rPr>
          <w:sz w:val="24"/>
        </w:rPr>
      </w:pPr>
      <w:r>
        <w:rPr>
          <w:sz w:val="24"/>
        </w:rPr>
        <w:t>评分分值计算保留小数点后两位，小数点后第三位“四舍五入”。</w:t>
      </w:r>
    </w:p>
    <w:p>
      <w:pPr>
        <w:pStyle w:val="18"/>
        <w:numPr>
          <w:ilvl w:val="2"/>
          <w:numId w:val="22"/>
        </w:numPr>
        <w:tabs>
          <w:tab w:val="left" w:pos="1932"/>
        </w:tabs>
        <w:spacing w:before="93" w:after="0" w:line="240" w:lineRule="auto"/>
        <w:ind w:left="1931" w:right="0" w:hanging="721"/>
        <w:jc w:val="left"/>
        <w:rPr>
          <w:sz w:val="24"/>
        </w:rPr>
      </w:pPr>
      <w:r>
        <w:rPr>
          <w:sz w:val="24"/>
        </w:rPr>
        <w:t>供应商得分=A+B+C+D。</w:t>
      </w:r>
    </w:p>
    <w:p>
      <w:pPr>
        <w:pStyle w:val="18"/>
        <w:numPr>
          <w:ilvl w:val="2"/>
          <w:numId w:val="22"/>
        </w:numPr>
        <w:tabs>
          <w:tab w:val="left" w:pos="1932"/>
        </w:tabs>
        <w:spacing w:before="93" w:after="0" w:line="312" w:lineRule="auto"/>
        <w:ind w:left="731" w:right="812" w:firstLine="480"/>
        <w:jc w:val="left"/>
        <w:rPr>
          <w:sz w:val="24"/>
        </w:rPr>
      </w:pPr>
      <w:r>
        <w:rPr>
          <w:spacing w:val="-1"/>
          <w:sz w:val="24"/>
        </w:rPr>
        <w:t>磋商小组发现供应商的报价明显低于其他磋商报价，或者在设有标底时明显低于标底，使得其磋商报价可能低于其个别成本的，应当要求该供应商作出书面说明并提供</w:t>
      </w:r>
    </w:p>
    <w:p>
      <w:pPr>
        <w:pStyle w:val="3"/>
        <w:spacing w:before="42" w:line="312" w:lineRule="auto"/>
        <w:ind w:right="812"/>
      </w:pPr>
      <w:bookmarkStart w:id="7" w:name="_bookmark2"/>
      <w:bookmarkEnd w:id="7"/>
      <w:r>
        <w:t>相应的证明材料。供应商不能合理说明或者不能提供相应证明材料的，由磋商小组认定该供应商以低于成本的磋商报价竞标，其磋商作否决处理。</w:t>
      </w:r>
    </w:p>
    <w:p>
      <w:pPr>
        <w:pStyle w:val="10"/>
        <w:numPr>
          <w:ilvl w:val="1"/>
          <w:numId w:val="22"/>
        </w:numPr>
        <w:tabs>
          <w:tab w:val="left" w:pos="1214"/>
        </w:tabs>
        <w:spacing w:before="0" w:after="0" w:line="307" w:lineRule="exact"/>
        <w:ind w:left="1213" w:right="0" w:hanging="483"/>
        <w:jc w:val="left"/>
      </w:pPr>
      <w:r>
        <w:t>响应文件的澄清和补正</w:t>
      </w:r>
    </w:p>
    <w:p>
      <w:pPr>
        <w:pStyle w:val="18"/>
        <w:numPr>
          <w:ilvl w:val="2"/>
          <w:numId w:val="22"/>
        </w:numPr>
        <w:tabs>
          <w:tab w:val="left" w:pos="1932"/>
        </w:tabs>
        <w:spacing w:before="93" w:after="0" w:line="312" w:lineRule="auto"/>
        <w:ind w:left="731" w:right="812" w:firstLine="480"/>
        <w:jc w:val="both"/>
        <w:rPr>
          <w:sz w:val="24"/>
        </w:rPr>
      </w:pPr>
      <w:r>
        <w:rPr>
          <w:spacing w:val="-1"/>
          <w:sz w:val="24"/>
        </w:rPr>
        <w:t>在评标过程中，磋商小组可以书面形式要求供应商对所提交响应文件中不明确的内容进行书面澄清或说明，或者对细微偏差进行补正。磋商小组不接受供应商主动提出</w:t>
      </w:r>
      <w:r>
        <w:rPr>
          <w:sz w:val="24"/>
        </w:rPr>
        <w:t>的澄清、说明或补正。</w:t>
      </w:r>
    </w:p>
    <w:p>
      <w:pPr>
        <w:pStyle w:val="18"/>
        <w:numPr>
          <w:ilvl w:val="2"/>
          <w:numId w:val="22"/>
        </w:numPr>
        <w:tabs>
          <w:tab w:val="left" w:pos="1932"/>
        </w:tabs>
        <w:spacing w:before="1" w:after="0" w:line="312" w:lineRule="auto"/>
        <w:ind w:left="731" w:right="812" w:firstLine="480"/>
        <w:jc w:val="both"/>
        <w:rPr>
          <w:sz w:val="24"/>
        </w:rPr>
      </w:pPr>
      <w:r>
        <w:rPr>
          <w:spacing w:val="-1"/>
          <w:sz w:val="24"/>
        </w:rPr>
        <w:t>澄清、说明和补正不得改变响应文件的实质性内容(算术性错误修正的除外)。</w:t>
      </w:r>
      <w:r>
        <w:rPr>
          <w:sz w:val="24"/>
        </w:rPr>
        <w:t>供应商的书面澄清、说明和补正属于响应文件的组成部分。</w:t>
      </w:r>
    </w:p>
    <w:p>
      <w:pPr>
        <w:pStyle w:val="18"/>
        <w:numPr>
          <w:ilvl w:val="2"/>
          <w:numId w:val="22"/>
        </w:numPr>
        <w:tabs>
          <w:tab w:val="left" w:pos="1932"/>
        </w:tabs>
        <w:spacing w:before="0" w:after="0" w:line="312" w:lineRule="auto"/>
        <w:ind w:left="731" w:right="812" w:firstLine="480"/>
        <w:jc w:val="both"/>
        <w:rPr>
          <w:sz w:val="24"/>
        </w:rPr>
      </w:pPr>
      <w:r>
        <w:rPr>
          <w:spacing w:val="-1"/>
          <w:sz w:val="24"/>
        </w:rPr>
        <w:t>磋商小组对供应商提交的澄清、说明或补正有疑问的，可以要求供应商进一步</w:t>
      </w:r>
      <w:r>
        <w:rPr>
          <w:sz w:val="24"/>
        </w:rPr>
        <w:t>澄清、说明或补正，直至满足磋商小组的要求。</w:t>
      </w:r>
    </w:p>
    <w:p>
      <w:pPr>
        <w:pStyle w:val="10"/>
        <w:numPr>
          <w:ilvl w:val="1"/>
          <w:numId w:val="22"/>
        </w:numPr>
        <w:tabs>
          <w:tab w:val="left" w:pos="1214"/>
        </w:tabs>
        <w:spacing w:before="2" w:after="0" w:line="240" w:lineRule="auto"/>
        <w:ind w:left="1213" w:right="0" w:hanging="483"/>
        <w:jc w:val="both"/>
      </w:pPr>
      <w:r>
        <w:t>评标结果</w:t>
      </w:r>
    </w:p>
    <w:p>
      <w:pPr>
        <w:pStyle w:val="18"/>
        <w:numPr>
          <w:ilvl w:val="2"/>
          <w:numId w:val="22"/>
        </w:numPr>
        <w:tabs>
          <w:tab w:val="left" w:pos="1932"/>
        </w:tabs>
        <w:spacing w:before="91" w:after="0" w:line="312" w:lineRule="auto"/>
        <w:ind w:left="731" w:right="812" w:firstLine="480"/>
        <w:jc w:val="both"/>
        <w:rPr>
          <w:sz w:val="24"/>
        </w:rPr>
      </w:pPr>
      <w:r>
        <w:rPr>
          <w:spacing w:val="-1"/>
          <w:sz w:val="24"/>
        </w:rPr>
        <w:t>除第二章“供应商须知”前附表授权直接确定成交供应商外，磋商小组按照得</w:t>
      </w:r>
      <w:r>
        <w:rPr>
          <w:sz w:val="24"/>
        </w:rPr>
        <w:t>分由高到低的顺序推荐成交候选人。</w:t>
      </w:r>
    </w:p>
    <w:p>
      <w:pPr>
        <w:pStyle w:val="18"/>
        <w:numPr>
          <w:ilvl w:val="2"/>
          <w:numId w:val="22"/>
        </w:numPr>
        <w:tabs>
          <w:tab w:val="left" w:pos="1932"/>
        </w:tabs>
        <w:spacing w:before="2" w:after="0" w:line="240" w:lineRule="auto"/>
        <w:ind w:left="1931" w:right="0" w:hanging="721"/>
        <w:jc w:val="both"/>
        <w:rPr>
          <w:sz w:val="24"/>
        </w:rPr>
      </w:pPr>
      <w:r>
        <w:rPr>
          <w:sz w:val="24"/>
        </w:rPr>
        <w:t>磋商小组完成评标后，应当向采购人提交书面评审报告。</w:t>
      </w:r>
    </w:p>
    <w:p>
      <w:pPr>
        <w:spacing w:after="0" w:line="240" w:lineRule="auto"/>
        <w:jc w:val="both"/>
        <w:rPr>
          <w:sz w:val="24"/>
        </w:rPr>
        <w:sectPr>
          <w:footerReference r:id="rId9" w:type="default"/>
          <w:pgSz w:w="11910" w:h="16840"/>
          <w:pgMar w:top="800" w:right="200" w:bottom="1180" w:left="800" w:header="0" w:footer="993" w:gutter="0"/>
          <w:cols w:space="720" w:num="1"/>
        </w:sectPr>
      </w:pPr>
    </w:p>
    <w:p>
      <w:pPr>
        <w:pStyle w:val="8"/>
        <w:spacing w:before="33" w:line="417" w:lineRule="auto"/>
        <w:ind w:left="4259" w:right="3200" w:hanging="1054"/>
        <w:jc w:val="left"/>
      </w:pPr>
      <w:r>
        <w:t>政府采购促进中小企业发展管理办法财库〔2020〕46 号</w:t>
      </w:r>
    </w:p>
    <w:p>
      <w:pPr>
        <w:pStyle w:val="3"/>
        <w:spacing w:line="256" w:lineRule="exact"/>
      </w:pPr>
      <w:r>
        <w:t>第一条 为了发挥政府采购的政策功能，促进中小企业健康发展，根据《中华人民共和国</w:t>
      </w:r>
    </w:p>
    <w:p>
      <w:pPr>
        <w:pStyle w:val="3"/>
        <w:spacing w:before="93"/>
      </w:pPr>
      <w:r>
        <w:t>政府采购法》、《中华人民共和国中小企业促进法》等有关法律法规，制定本办法。</w:t>
      </w:r>
    </w:p>
    <w:p>
      <w:pPr>
        <w:pStyle w:val="3"/>
        <w:spacing w:before="91" w:line="312" w:lineRule="auto"/>
        <w:ind w:right="932"/>
      </w:pPr>
      <w: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
        <w:spacing w:before="1"/>
      </w:pPr>
      <w:r>
        <w:t>符合中小企业划分标准的个体工商户，在政府采购活动中视同中小企业。</w:t>
      </w:r>
    </w:p>
    <w:p>
      <w:pPr>
        <w:pStyle w:val="3"/>
        <w:spacing w:before="93" w:line="312" w:lineRule="auto"/>
        <w:ind w:right="932"/>
      </w:pPr>
      <w:r>
        <w:t>第三条 采购人在政府采购活动中应当通过加强采购需求管理，落实预留采购份额、价格评审优惠、优先采购等措施，提高中小企业在政府采购中的份额，支持中小企业发展。第四条 在政府采购活动中，供应商提供的货物、工程或者服务符合下列情形的，享受本办法规定的中小企业扶持政策：</w:t>
      </w:r>
    </w:p>
    <w:p>
      <w:pPr>
        <w:pStyle w:val="3"/>
        <w:spacing w:before="2" w:line="312" w:lineRule="auto"/>
        <w:ind w:right="812"/>
      </w:pPr>
      <w:r>
        <w:t>（一）在货物采购项目中，货物由中小企业制造，即货物由中小企业生产且使用该中小企业商号或者注册商标；</w:t>
      </w:r>
    </w:p>
    <w:p>
      <w:pPr>
        <w:pStyle w:val="3"/>
        <w:spacing w:line="307" w:lineRule="exact"/>
      </w:pPr>
      <w:r>
        <w:t>（二）在工程采购项目中，工程由中小企业承建，即工程施工单位为中小企业；</w:t>
      </w:r>
    </w:p>
    <w:p>
      <w:pPr>
        <w:pStyle w:val="3"/>
        <w:spacing w:before="93" w:line="312" w:lineRule="auto"/>
        <w:ind w:right="812"/>
      </w:pPr>
      <w:r>
        <w:t>（三）在服务采购项目中，服务由中小企业承接，即提供服务的人员为中小企业依照《中华人民共和国劳动合同法》订立劳动合同的从业人员。</w:t>
      </w:r>
    </w:p>
    <w:p>
      <w:pPr>
        <w:pStyle w:val="3"/>
        <w:spacing w:line="312" w:lineRule="auto"/>
        <w:ind w:right="1052"/>
      </w:pPr>
      <w:r>
        <w:t>在货物采购项目中，供应商提供的货物既有中小企业制造货物，也有大型企业制造货物的，不享受本办法规定的中小企业扶持政策。</w:t>
      </w:r>
    </w:p>
    <w:p>
      <w:pPr>
        <w:pStyle w:val="3"/>
        <w:spacing w:line="312" w:lineRule="auto"/>
        <w:ind w:right="812"/>
      </w:pPr>
      <w:r>
        <w:t>以联合体形式参加政府采购活动，联合体各方均为中小企业的，联合体视同中小企业。其中，联合体各方均为小微企业的，联合体视同小微企业。</w:t>
      </w:r>
    </w:p>
    <w:p>
      <w:pPr>
        <w:pStyle w:val="3"/>
        <w:spacing w:before="2" w:line="312" w:lineRule="auto"/>
        <w:ind w:right="812"/>
      </w:pPr>
      <w: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3"/>
        <w:spacing w:line="312" w:lineRule="auto"/>
        <w:ind w:right="812"/>
      </w:pPr>
      <w: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pPr>
      <w:r>
        <w:t>符合下列情形之一的，可不专门面向中小企业预留采购份额：</w:t>
      </w:r>
    </w:p>
    <w:p>
      <w:pPr>
        <w:pStyle w:val="3"/>
        <w:spacing w:before="93" w:line="312" w:lineRule="auto"/>
        <w:ind w:right="812"/>
      </w:pPr>
      <w:r>
        <w:t>（一）法律法规和国家有关政策明确规定优先或者应当面向事业单位、社会组织等非企业主体采购的；</w:t>
      </w:r>
    </w:p>
    <w:p>
      <w:pPr>
        <w:pStyle w:val="3"/>
        <w:spacing w:line="312" w:lineRule="auto"/>
        <w:ind w:right="812"/>
      </w:pPr>
      <w:r>
        <w:t>（二）因确需使用不可替代的专利、专有技术，基础设施限制，或者提供特定公共服务等原因，只能从中小企业之外的供应商处采购的；</w:t>
      </w:r>
    </w:p>
    <w:p>
      <w:pPr>
        <w:pStyle w:val="3"/>
        <w:spacing w:before="2" w:line="312" w:lineRule="auto"/>
        <w:ind w:right="812"/>
      </w:pPr>
      <w:r>
        <w:t>（三）按照本办法规定预留采购份额无法确保充分供应、充分竞争，或者存在可能影响政府采购</w:t>
      </w:r>
    </w:p>
    <w:p>
      <w:pPr>
        <w:spacing w:before="31"/>
        <w:ind w:left="756" w:right="750" w:firstLine="0"/>
        <w:jc w:val="center"/>
        <w:rPr>
          <w:rFonts w:ascii="Times New Roman"/>
          <w:b/>
          <w:sz w:val="18"/>
        </w:rPr>
      </w:pPr>
      <w:r>
        <w:rPr>
          <w:rFonts w:ascii="Times New Roman"/>
          <w:b/>
          <w:sz w:val="18"/>
        </w:rPr>
        <w:t>23</w:t>
      </w:r>
    </w:p>
    <w:p>
      <w:pPr>
        <w:spacing w:after="0"/>
        <w:jc w:val="center"/>
        <w:rPr>
          <w:rFonts w:ascii="Times New Roman"/>
          <w:sz w:val="18"/>
        </w:rPr>
        <w:sectPr>
          <w:footerReference r:id="rId10" w:type="default"/>
          <w:pgSz w:w="11910" w:h="16840"/>
          <w:pgMar w:top="860" w:right="200" w:bottom="280" w:left="800" w:header="0" w:footer="0" w:gutter="0"/>
          <w:cols w:space="720" w:num="1"/>
        </w:sectPr>
      </w:pPr>
    </w:p>
    <w:p>
      <w:pPr>
        <w:pStyle w:val="3"/>
        <w:spacing w:before="42"/>
      </w:pPr>
      <w:r>
        <w:t>目标实现的情形；</w:t>
      </w:r>
    </w:p>
    <w:p>
      <w:pPr>
        <w:pStyle w:val="3"/>
        <w:spacing w:before="93"/>
      </w:pPr>
      <w:r>
        <w:t>（四）框架协议采购项目；</w:t>
      </w:r>
    </w:p>
    <w:p>
      <w:pPr>
        <w:pStyle w:val="3"/>
        <w:spacing w:before="91"/>
      </w:pPr>
      <w:r>
        <w:t>（五）省级以上人民政府财政部门规定的其他情形。</w:t>
      </w:r>
    </w:p>
    <w:p>
      <w:pPr>
        <w:pStyle w:val="3"/>
        <w:spacing w:before="93" w:line="312" w:lineRule="auto"/>
        <w:ind w:right="1052"/>
        <w:jc w:val="both"/>
      </w:pPr>
      <w:r>
        <w:t>除上述情形外，其他均为适宜由中小企业提供的情形。第七条 采购限额标准以上，200 万元以下的货物和服务采购项目、400 万元以下的工程采购项目，适宜由中小企业提供的，采购人应当专门面向中小企业采购。</w:t>
      </w:r>
    </w:p>
    <w:p>
      <w:pPr>
        <w:pStyle w:val="3"/>
        <w:spacing w:before="1" w:line="312" w:lineRule="auto"/>
        <w:ind w:right="812"/>
      </w:pPr>
      <w:r>
        <w:t>第八条 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pPr>
        <w:pStyle w:val="3"/>
        <w:spacing w:before="1"/>
      </w:pPr>
      <w:r>
        <w:t>（一）将采购项目整体或者设置采购包专门面向中小企业采购；</w:t>
      </w:r>
    </w:p>
    <w:p>
      <w:pPr>
        <w:pStyle w:val="3"/>
        <w:spacing w:before="93" w:line="312" w:lineRule="auto"/>
        <w:ind w:right="812"/>
      </w:pPr>
      <w:r>
        <w:t>（二）要求供应商以联合体形式参加采购活动，且联合体中中小企业承担的部分达到一定比例；</w:t>
      </w:r>
    </w:p>
    <w:p>
      <w:pPr>
        <w:pStyle w:val="3"/>
        <w:spacing w:line="312" w:lineRule="auto"/>
        <w:ind w:right="812"/>
      </w:pPr>
      <w:r>
        <w:t xml:space="preserve">（三）要求获得采购合同的供应商将采购项目中的一定比例分包给一家或者多家中小企 </w:t>
      </w:r>
      <w:r>
        <w:rPr>
          <w:spacing w:val="-1"/>
        </w:rPr>
        <w:t>业。组成联合体或者接受分包合同的中小企业与联合体内其他企业、分包企业之间不得存</w:t>
      </w:r>
      <w:r>
        <w:t>在直接控股、管理关系。</w:t>
      </w:r>
    </w:p>
    <w:p>
      <w:pPr>
        <w:pStyle w:val="3"/>
        <w:spacing w:before="1" w:line="312" w:lineRule="auto"/>
        <w:ind w:right="812"/>
      </w:pPr>
      <w: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w:t>
      </w:r>
    </w:p>
    <w:p>
      <w:pPr>
        <w:pStyle w:val="3"/>
      </w:pPr>
      <w:r>
        <w:t>分。</w:t>
      </w:r>
    </w:p>
    <w:p>
      <w:pPr>
        <w:pStyle w:val="3"/>
        <w:spacing w:before="93" w:line="312" w:lineRule="auto"/>
        <w:ind w:right="812"/>
      </w:pPr>
      <w: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spacing w:before="2" w:line="312" w:lineRule="auto"/>
        <w:ind w:right="812"/>
        <w:jc w:val="both"/>
      </w:pPr>
      <w: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spacing w:line="312" w:lineRule="auto"/>
        <w:ind w:right="812"/>
      </w:pPr>
      <w:r>
        <w:t>第十条 采购人应当严格按照本办法规定和主管预算单位制定的预留采购份额具体方案开展采购活动。预留份额的采购项目或者采购包，通过发布公告方式邀请供应商后，符合资格条件的中小企业数量不足 3 家的，应当终止采购活动，视同未预留份额的采购项目或者采购包，按照本办法第九条有关规定重新组织采购活动。</w:t>
      </w:r>
    </w:p>
    <w:p>
      <w:pPr>
        <w:spacing w:after="0" w:line="312" w:lineRule="auto"/>
        <w:sectPr>
          <w:footerReference r:id="rId11" w:type="default"/>
          <w:pgSz w:w="11910" w:h="16840"/>
          <w:pgMar w:top="800" w:right="200" w:bottom="1180" w:left="800" w:header="0" w:footer="993" w:gutter="0"/>
          <w:pgNumType w:start="24"/>
          <w:cols w:space="720" w:num="1"/>
        </w:sectPr>
      </w:pPr>
    </w:p>
    <w:p>
      <w:pPr>
        <w:pStyle w:val="3"/>
        <w:spacing w:before="42" w:line="312" w:lineRule="auto"/>
        <w:ind w:right="932"/>
        <w:jc w:val="both"/>
      </w:pPr>
      <w: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spacing w:before="1"/>
        <w:jc w:val="both"/>
      </w:pPr>
      <w:r>
        <w:t>第十二条 采购项目涉及中小企业采购的，采购文件应当明确以下内容：</w:t>
      </w:r>
    </w:p>
    <w:p>
      <w:pPr>
        <w:pStyle w:val="3"/>
        <w:spacing w:before="93" w:line="312" w:lineRule="auto"/>
        <w:ind w:right="1052"/>
      </w:pPr>
      <w:r>
        <w:t>（一）预留份额的采购项目或者采购包，明确该项目或相关采购包专门面向中小企业采购，以及相关标的及预算金额；</w:t>
      </w:r>
    </w:p>
    <w:p>
      <w:pPr>
        <w:pStyle w:val="3"/>
        <w:spacing w:line="312" w:lineRule="auto"/>
        <w:ind w:right="812"/>
      </w:pPr>
      <w:r>
        <w:t>（二）要求以联合体形式参加或者合同分包的，明确联合协议或者分包意向协议中中小企业合同金额应当达到的比例，并作为供应商资格条件；</w:t>
      </w:r>
    </w:p>
    <w:p>
      <w:pPr>
        <w:pStyle w:val="3"/>
        <w:spacing w:line="307" w:lineRule="exact"/>
      </w:pPr>
      <w:r>
        <w:t>（三）非预留份额的采购项目或者采购包，明确有关价格扣除比例或者价格分加分比例；</w:t>
      </w:r>
    </w:p>
    <w:p>
      <w:pPr>
        <w:pStyle w:val="3"/>
        <w:spacing w:before="93" w:line="312" w:lineRule="auto"/>
        <w:ind w:right="812"/>
      </w:pPr>
      <w:r>
        <w:t>（四）规定依据本办法规定享受扶持政策获得政府采购合同的，小微企业不得将合同分包给大中型企业，中型企业不得将合同分包给大型企业；</w:t>
      </w:r>
    </w:p>
    <w:p>
      <w:pPr>
        <w:pStyle w:val="3"/>
        <w:spacing w:line="312" w:lineRule="auto"/>
        <w:ind w:right="812"/>
      </w:pPr>
      <w:r>
        <w:t>（五）采购人认为具备相关条件的，明确对中小企业在资金支付期限、预付款比例等方面的优惠措施；</w:t>
      </w:r>
    </w:p>
    <w:p>
      <w:pPr>
        <w:pStyle w:val="3"/>
        <w:spacing w:before="2"/>
      </w:pPr>
      <w:r>
        <w:t>（六）明确采购标的对应的中小企业划分标准所属行业；</w:t>
      </w:r>
    </w:p>
    <w:p>
      <w:pPr>
        <w:pStyle w:val="3"/>
        <w:spacing w:before="91"/>
      </w:pPr>
      <w:r>
        <w:t>（七）法律法规和省级以上人民政府财政部门规定的其他事项。</w:t>
      </w:r>
    </w:p>
    <w:p>
      <w:pPr>
        <w:pStyle w:val="3"/>
        <w:spacing w:before="93" w:line="312" w:lineRule="auto"/>
        <w:ind w:right="932"/>
      </w:pPr>
      <w:r>
        <w:t>第十三条 中标、成交供应商享受本办法规定的中小企业扶持政策的，采购人、采购代理机构应当随中标、成交结果公开中标、成交供应商的《中小企业声明函》。</w:t>
      </w:r>
    </w:p>
    <w:p>
      <w:pPr>
        <w:pStyle w:val="3"/>
        <w:spacing w:line="307" w:lineRule="exact"/>
      </w:pPr>
      <w:r>
        <w:t>适用招标投标法的政府采购工程建设项目，应当在公示中标候选人时公开中标候选人的</w:t>
      </w:r>
    </w:p>
    <w:p>
      <w:pPr>
        <w:pStyle w:val="3"/>
        <w:spacing w:before="93"/>
      </w:pPr>
      <w:r>
        <w:t>《中小企业声明函》。</w:t>
      </w:r>
    </w:p>
    <w:p>
      <w:pPr>
        <w:pStyle w:val="3"/>
        <w:spacing w:before="94" w:line="312" w:lineRule="auto"/>
        <w:ind w:right="812"/>
      </w:pPr>
      <w: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pacing w:line="312" w:lineRule="auto"/>
        <w:ind w:right="812"/>
      </w:pPr>
      <w:r>
        <w:t>第十五条 鼓励各地区、各部门在采购活动中允许中小企业引入信用担保手段，为中小企业在投标（响应）保证、履约保证等方面提供专业化服务。鼓励中小企业依法合规通过政府采购合同融资。</w:t>
      </w:r>
    </w:p>
    <w:p>
      <w:pPr>
        <w:pStyle w:val="3"/>
        <w:spacing w:line="312" w:lineRule="auto"/>
        <w:ind w:right="812"/>
      </w:pPr>
      <w:r>
        <w:t>第十六条 政府采购监督检查、投诉处理及政府采购行政处罚中对中小企业的认定，由货物制造商或者工程、服务供应商注册登记所在地的县级以上人民政府中小企业主管部门负责。</w:t>
      </w:r>
    </w:p>
    <w:p>
      <w:pPr>
        <w:pStyle w:val="3"/>
        <w:spacing w:line="312" w:lineRule="auto"/>
        <w:ind w:right="812"/>
      </w:pPr>
      <w:r>
        <w:t>中小企业主管部门应当在收到财政部门或者有关招标投标行政监督部门关于协助开展中小企业认定函后 10 个工作日内作出书面答复。</w:t>
      </w:r>
    </w:p>
    <w:p>
      <w:pPr>
        <w:pStyle w:val="3"/>
        <w:spacing w:before="3" w:line="312" w:lineRule="auto"/>
        <w:ind w:right="812"/>
      </w:pPr>
      <w:r>
        <w:t>第十七条 各地区、各部门应当对涉及中小企业采购的预算项目实施全过程绩效管理，合理设置绩效目标和指标，落实扶持中小企业有关政策要求，定期开展绩效监控和评价，强化绩效评价结果应用。</w:t>
      </w:r>
    </w:p>
    <w:p>
      <w:pPr>
        <w:pStyle w:val="3"/>
        <w:spacing w:line="312" w:lineRule="auto"/>
        <w:ind w:right="812"/>
      </w:pPr>
      <w: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pPr>
        <w:pStyle w:val="3"/>
        <w:spacing w:before="42" w:line="312" w:lineRule="auto"/>
        <w:ind w:right="812"/>
      </w:pPr>
      <w:r>
        <w:t>第十九条 采购人未按本办法规定为中小企业预留采购份额，采购人、采购代理机构未按照本办法规定要求实施价格扣除或者价格分加分的，属于未按照规定执行政府采购政策， 依照《中华人民共和国政府采购法》等国家有关规定追究法律责任。</w:t>
      </w:r>
    </w:p>
    <w:p>
      <w:pPr>
        <w:pStyle w:val="3"/>
        <w:spacing w:before="1" w:line="312" w:lineRule="auto"/>
        <w:ind w:right="932"/>
      </w:pPr>
      <w:r>
        <w:t>第二十条 供应商按照本办法规定提供声明函内容不实的，属于提供虚假材料谋取中标、成交，依照《中华人民共和国政府采购法》等国家有关规定追究相应责任。</w:t>
      </w:r>
    </w:p>
    <w:p>
      <w:pPr>
        <w:pStyle w:val="3"/>
        <w:spacing w:line="312" w:lineRule="auto"/>
        <w:ind w:right="812"/>
      </w:pPr>
      <w:r>
        <w:t xml:space="preserve">适用招标投标法的政府采购工程建设项目，供应商按照本办法规定提供声明函内容不实 </w:t>
      </w:r>
      <w:r>
        <w:rPr>
          <w:spacing w:val="-1"/>
        </w:rPr>
        <w:t>的，属于弄虚作假骗取中标，依照《中华人民共和国招标投标法》等国家有关规定追究相</w:t>
      </w:r>
      <w:r>
        <w:t>应责任。</w:t>
      </w:r>
    </w:p>
    <w:p>
      <w:pPr>
        <w:pStyle w:val="3"/>
        <w:spacing w:line="312" w:lineRule="auto"/>
        <w:ind w:right="812"/>
      </w:pPr>
      <w: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3"/>
        <w:spacing w:before="3" w:line="312" w:lineRule="auto"/>
        <w:ind w:right="932"/>
      </w:pPr>
      <w:r>
        <w:t>第二十二条 对外援助项目、国家相关资格或者资质管理制度另有规定的项目，不适用本办法。</w:t>
      </w:r>
    </w:p>
    <w:p>
      <w:pPr>
        <w:pStyle w:val="3"/>
        <w:spacing w:line="312" w:lineRule="auto"/>
        <w:ind w:right="932"/>
      </w:pPr>
      <w:r>
        <w:t>第二十三条 关于视同中小企业的其他主体的政府采购扶持政策，由财政部会同有关部门另行规定。</w:t>
      </w:r>
    </w:p>
    <w:p>
      <w:pPr>
        <w:pStyle w:val="3"/>
        <w:spacing w:line="312" w:lineRule="auto"/>
        <w:ind w:right="932"/>
      </w:pPr>
      <w:r>
        <w:t>第二十四条 省级财政部门可以会同中小企业主管部门根据本办法的规定制定具体实施办法。</w:t>
      </w:r>
    </w:p>
    <w:p>
      <w:pPr>
        <w:pStyle w:val="3"/>
        <w:spacing w:before="1"/>
      </w:pPr>
      <w:r>
        <w:t>第二十五条 本办法自 2021 年 1 月 1 日起施行。《财政部 工业和信息化部关于印发</w:t>
      </w:r>
    </w:p>
    <w:p>
      <w:pPr>
        <w:pStyle w:val="3"/>
        <w:spacing w:before="91"/>
      </w:pPr>
      <w:r>
        <w:t>〈政府采购</w:t>
      </w:r>
    </w:p>
    <w:p>
      <w:pPr>
        <w:pStyle w:val="3"/>
        <w:spacing w:before="94"/>
      </w:pPr>
      <w:r>
        <w:t>促进中小企业发展暂行办法〉的通知》（财库﹝2011﹞181 号）同时废止。</w:t>
      </w:r>
    </w:p>
    <w:p>
      <w:pPr>
        <w:spacing w:after="0"/>
        <w:sectPr>
          <w:pgSz w:w="11910" w:h="16840"/>
          <w:pgMar w:top="800" w:right="200" w:bottom="1180" w:left="800" w:header="0" w:footer="993" w:gutter="0"/>
          <w:cols w:space="720" w:num="1"/>
        </w:sectPr>
      </w:pPr>
    </w:p>
    <w:p>
      <w:pPr>
        <w:pStyle w:val="5"/>
        <w:spacing w:before="28" w:line="364" w:lineRule="auto"/>
        <w:ind w:left="1315" w:right="1313"/>
      </w:pPr>
      <w:r>
        <w:rPr>
          <w:w w:val="95"/>
        </w:rPr>
        <w:t xml:space="preserve">财政部司法部关于政府采购支持监狱企业发展有关问题的通知  </w:t>
      </w:r>
      <w:r>
        <w:t>(财库〔2014〕68</w:t>
      </w:r>
      <w:r>
        <w:rPr>
          <w:spacing w:val="-2"/>
        </w:rPr>
        <w:t xml:space="preserve"> 号)</w:t>
      </w:r>
    </w:p>
    <w:p>
      <w:pPr>
        <w:pStyle w:val="3"/>
        <w:spacing w:line="283" w:lineRule="exact"/>
      </w:pPr>
      <w:r>
        <w:t>党中央有关部门，国务院各部委、各直属机构，全国人大常委会办公厅，全国政协办公</w:t>
      </w:r>
    </w:p>
    <w:p>
      <w:pPr>
        <w:pStyle w:val="3"/>
        <w:spacing w:before="93" w:line="312" w:lineRule="auto"/>
        <w:ind w:right="812"/>
        <w:jc w:val="both"/>
      </w:pPr>
      <w:r>
        <w:t>厅，高法院，高检院，有关人民团体，中央国家机关政府采购中心，中共中央直属机关采购中心，全国人大机关采购中心，各省、自治区、直辖市、计划单列市财政厅（局）、司法厅（局），新疆生产建设兵团财务局、司法局、监狱管理局：</w:t>
      </w:r>
    </w:p>
    <w:p>
      <w:pPr>
        <w:pStyle w:val="3"/>
        <w:spacing w:before="1" w:line="312" w:lineRule="auto"/>
        <w:ind w:right="812"/>
        <w:jc w:val="both"/>
      </w:pPr>
      <w: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w:t>
      </w:r>
    </w:p>
    <w:p>
      <w:pPr>
        <w:pStyle w:val="3"/>
        <w:spacing w:line="312" w:lineRule="auto"/>
        <w:ind w:right="812"/>
        <w:jc w:val="both"/>
      </w:pPr>
      <w:r>
        <w:t>（国发[2003]7 号）文件精神，发挥政府采购支持监狱企业发展的作用，现就有关事项通知如下：</w:t>
      </w:r>
    </w:p>
    <w:p>
      <w:pPr>
        <w:pStyle w:val="3"/>
        <w:spacing w:before="1" w:line="312" w:lineRule="auto"/>
        <w:ind w:right="812"/>
        <w:jc w:val="both"/>
      </w:pPr>
      <w: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3"/>
        <w:spacing w:before="2" w:line="312" w:lineRule="auto"/>
        <w:ind w:right="812"/>
        <w:jc w:val="both"/>
      </w:pPr>
      <w:r>
        <w:t>二、在政府采购活动中，监狱企业视同小型、微型企业，享受预留份额、评审中价格扣除等政府采购促进中小企业发展的政府采购政策。向监狱企业采购的金额，计入面向中小企业采购的统计数据。</w:t>
      </w:r>
    </w:p>
    <w:p>
      <w:pPr>
        <w:pStyle w:val="3"/>
        <w:spacing w:line="312" w:lineRule="auto"/>
        <w:ind w:right="812"/>
      </w:pPr>
      <w:r>
        <w:t>三、各地区、各部门要积极通过预留采购份额支持监狱企业。有制服采购项目的部门，应加强对</w:t>
      </w:r>
    </w:p>
    <w:p>
      <w:pPr>
        <w:pStyle w:val="3"/>
        <w:spacing w:line="312" w:lineRule="auto"/>
        <w:ind w:right="812"/>
        <w:jc w:val="both"/>
      </w:pPr>
      <w:r>
        <w:t>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pStyle w:val="3"/>
        <w:spacing w:line="312" w:lineRule="auto"/>
        <w:ind w:right="812"/>
        <w:jc w:val="both"/>
      </w:pPr>
      <w:r>
        <w:t>四、各地区可以结合本地区实际，对监狱企业生产的办公用品、家具用具、车辆维修和提供的保养服务、消防设备等，提出预留份额等政府采购支持措施，加大对监狱企业产品的采购力度。</w:t>
      </w:r>
    </w:p>
    <w:p>
      <w:pPr>
        <w:pStyle w:val="3"/>
        <w:spacing w:before="1" w:line="312" w:lineRule="auto"/>
        <w:ind w:right="812"/>
        <w:jc w:val="both"/>
      </w:pPr>
      <w:r>
        <w:t>五、各地区、各部门要高度重视，加强组织管理和监督，做好政府采购支持监狱企业发展的相关工作。有关部门要加强监管，确保面向监狱企业采购的工作依法依规进行。各监狱企业要不断提高监</w:t>
      </w:r>
    </w:p>
    <w:p>
      <w:pPr>
        <w:pStyle w:val="3"/>
        <w:spacing w:before="1"/>
      </w:pPr>
      <w:r>
        <w:t>狱企业产品的质量和服务水平，为做好监狱企业产品政府采购工作提供有力保障。</w:t>
      </w:r>
    </w:p>
    <w:p>
      <w:pPr>
        <w:spacing w:before="124"/>
        <w:ind w:left="756" w:right="750" w:firstLine="0"/>
        <w:jc w:val="center"/>
        <w:rPr>
          <w:rFonts w:ascii="Times New Roman"/>
          <w:b/>
          <w:sz w:val="18"/>
        </w:rPr>
      </w:pPr>
      <w:r>
        <w:rPr>
          <w:rFonts w:ascii="Times New Roman"/>
          <w:b/>
          <w:sz w:val="18"/>
        </w:rPr>
        <w:t>27</w:t>
      </w:r>
    </w:p>
    <w:p>
      <w:pPr>
        <w:spacing w:after="0"/>
        <w:jc w:val="center"/>
        <w:rPr>
          <w:rFonts w:ascii="Times New Roman"/>
          <w:sz w:val="18"/>
        </w:rPr>
        <w:sectPr>
          <w:footerReference r:id="rId12" w:type="default"/>
          <w:pgSz w:w="11910" w:h="16840"/>
          <w:pgMar w:top="840" w:right="200" w:bottom="280" w:left="800" w:header="0" w:footer="0" w:gutter="0"/>
          <w:cols w:space="720" w:num="1"/>
        </w:sectPr>
      </w:pPr>
    </w:p>
    <w:p>
      <w:pPr>
        <w:spacing w:before="22"/>
        <w:ind w:left="750" w:right="750" w:firstLine="0"/>
        <w:jc w:val="center"/>
        <w:rPr>
          <w:b/>
          <w:sz w:val="36"/>
        </w:rPr>
      </w:pPr>
      <w:r>
        <w:rPr>
          <w:b/>
          <w:sz w:val="36"/>
        </w:rPr>
        <w:t>中小企业划型标准规定</w:t>
      </w:r>
    </w:p>
    <w:p>
      <w:pPr>
        <w:pStyle w:val="3"/>
        <w:spacing w:before="163" w:line="312" w:lineRule="auto"/>
        <w:ind w:right="812"/>
      </w:pPr>
      <w:r>
        <w:t>一、根据《中华人民共和国中小企业促进法》和《国务院关于进一步促进中小企业发展的若干意见》(国发〔2009〕36 号)，制定本规定。</w:t>
      </w:r>
    </w:p>
    <w:p>
      <w:pPr>
        <w:pStyle w:val="3"/>
        <w:spacing w:line="312" w:lineRule="auto"/>
        <w:ind w:right="1052"/>
      </w:pPr>
      <w:r>
        <w:t>二、中小企业划分为中型、小型、微型三种类型，具体标准根据企业从业人员、营业收入、资产总额等指标，结合行业特点制定。</w:t>
      </w:r>
    </w:p>
    <w:p>
      <w:pPr>
        <w:pStyle w:val="3"/>
        <w:spacing w:before="1" w:line="312" w:lineRule="auto"/>
        <w:ind w:right="812"/>
      </w:pPr>
      <w:r>
        <w:t>三、本规定适用的行业包括：农、林、牧、渔业，工业（</w:t>
      </w:r>
      <w:r>
        <w:rPr>
          <w:spacing w:val="-2"/>
        </w:rPr>
        <w:t>包括采矿业，制造业，电力、热</w:t>
      </w:r>
      <w:r>
        <w:t>力、燃气及水生产和供应业），建筑业，批发业，零售业，交通运输业（不含铁路运输 业），仓储业，邮政</w:t>
      </w:r>
    </w:p>
    <w:p>
      <w:pPr>
        <w:pStyle w:val="3"/>
        <w:spacing w:before="1" w:line="312" w:lineRule="auto"/>
        <w:ind w:right="812"/>
      </w:pPr>
      <w:r>
        <w:t>业，住宿业，餐饮业，信息传输业（包括电信、互联网和相关服务），软件和信息技术服务业，房地</w:t>
      </w:r>
    </w:p>
    <w:p>
      <w:pPr>
        <w:pStyle w:val="3"/>
        <w:spacing w:line="312" w:lineRule="auto"/>
        <w:ind w:right="812"/>
      </w:pPr>
      <w:r>
        <w:t>产开发经营，物业管理，租赁和商务服务业，其他未列明行业（包括科学研究和技术服务业，水利、 环境和公共设施管理业，居民服务、修理和其他服务业，社会工作，文化、体育和娱乐业等）。</w:t>
      </w:r>
    </w:p>
    <w:p>
      <w:pPr>
        <w:pStyle w:val="3"/>
        <w:spacing w:before="1"/>
      </w:pPr>
      <w:r>
        <w:t>四、各行业划型标准为：</w:t>
      </w:r>
    </w:p>
    <w:p>
      <w:pPr>
        <w:pStyle w:val="3"/>
        <w:spacing w:before="93"/>
      </w:pPr>
      <w:r>
        <w:t>（一）农、林、牧、渔业</w:t>
      </w:r>
    </w:p>
    <w:p>
      <w:pPr>
        <w:pStyle w:val="3"/>
        <w:spacing w:before="91"/>
        <w:ind w:left="1211"/>
      </w:pPr>
      <w:r>
        <w:t>营业收入 20000 万元以下的为中小微型企业。其中，营业收入 500 万元及以上的为</w:t>
      </w:r>
    </w:p>
    <w:p>
      <w:pPr>
        <w:pStyle w:val="3"/>
        <w:spacing w:before="93" w:line="312" w:lineRule="auto"/>
        <w:ind w:right="1052"/>
      </w:pPr>
      <w:r>
        <w:t>中型企业，营业收入 50 万元及以上的为小型企业，营业收入 50 万元以下的为微型企业。</w:t>
      </w:r>
    </w:p>
    <w:p>
      <w:pPr>
        <w:pStyle w:val="3"/>
        <w:spacing w:line="307" w:lineRule="exact"/>
      </w:pPr>
      <w:r>
        <w:t>（二）工业</w:t>
      </w:r>
    </w:p>
    <w:p>
      <w:pPr>
        <w:pStyle w:val="3"/>
        <w:spacing w:before="93"/>
        <w:ind w:left="0" w:right="932"/>
        <w:jc w:val="right"/>
      </w:pPr>
      <w:r>
        <w:t>从业人员 1000 人以下或营业收入 40000 万元以下的为中小微型企业。其中，从业</w:t>
      </w:r>
    </w:p>
    <w:p>
      <w:pPr>
        <w:pStyle w:val="3"/>
        <w:spacing w:before="94"/>
        <w:ind w:left="0" w:right="932"/>
        <w:jc w:val="right"/>
      </w:pPr>
      <w:r>
        <w:t>人员 300 人及以上，且营业收入 2000 万元及以上的为中型企业；从业人员 20 人及以</w:t>
      </w:r>
    </w:p>
    <w:p>
      <w:pPr>
        <w:pStyle w:val="3"/>
        <w:spacing w:before="91" w:line="312" w:lineRule="auto"/>
        <w:ind w:right="932"/>
      </w:pPr>
      <w:r>
        <w:t>上，且营业收入300 万元及以上的为小型企业；从业人员 20 人以下或营业收入 300 万元以下的为微型企业。</w:t>
      </w:r>
    </w:p>
    <w:p>
      <w:pPr>
        <w:pStyle w:val="3"/>
        <w:spacing w:before="2"/>
      </w:pPr>
      <w:r>
        <w:t>（三）建筑业</w:t>
      </w:r>
    </w:p>
    <w:p>
      <w:pPr>
        <w:pStyle w:val="3"/>
        <w:spacing w:before="91"/>
        <w:ind w:left="1211"/>
      </w:pPr>
      <w:r>
        <w:t>营业收入 80000 万元以下或资产总额 80000 万元以下的为中小微型企业。其中，营</w:t>
      </w:r>
    </w:p>
    <w:p>
      <w:pPr>
        <w:pStyle w:val="3"/>
        <w:spacing w:before="93"/>
      </w:pPr>
      <w:r>
        <w:t>业收入 6000 万元及以上，且资产总额 5000 万元及以上的为中型企业；营业收入 300</w:t>
      </w:r>
    </w:p>
    <w:p>
      <w:pPr>
        <w:pStyle w:val="3"/>
        <w:spacing w:before="93"/>
      </w:pPr>
      <w:r>
        <w:t>万元及以上，且资产总额 300 万元及以上的为小型企业；营业收入 300 万元以下或资产</w:t>
      </w:r>
    </w:p>
    <w:p>
      <w:pPr>
        <w:pStyle w:val="3"/>
        <w:spacing w:before="91"/>
      </w:pPr>
      <w:r>
        <w:t>总额 300 万元以下的为微型企业。</w:t>
      </w:r>
    </w:p>
    <w:p>
      <w:pPr>
        <w:pStyle w:val="3"/>
        <w:spacing w:before="93"/>
      </w:pPr>
      <w:r>
        <w:t>（四）批发业</w:t>
      </w:r>
    </w:p>
    <w:p>
      <w:pPr>
        <w:pStyle w:val="3"/>
        <w:spacing w:before="94"/>
        <w:ind w:left="1211"/>
      </w:pPr>
      <w:r>
        <w:t>从业人员 200 人以下或营业收入 40000 万元以下的为中小微型企业。其中，从业人</w:t>
      </w:r>
    </w:p>
    <w:p>
      <w:pPr>
        <w:pStyle w:val="3"/>
        <w:spacing w:before="91"/>
      </w:pPr>
      <w:r>
        <w:t>员 20 人及以上，且营业收入 5000 万元及以上的为中型企业；从业人员 5 人及以上，</w:t>
      </w:r>
    </w:p>
    <w:p>
      <w:pPr>
        <w:pStyle w:val="3"/>
        <w:spacing w:before="93" w:line="312" w:lineRule="auto"/>
        <w:ind w:right="812"/>
      </w:pPr>
      <w:r>
        <w:t>且营业收入 1000万元及以上的为小型企业；从业人员 5 人以下或营业收入 1000 万元以下的为微型企业。</w:t>
      </w:r>
    </w:p>
    <w:p>
      <w:pPr>
        <w:pStyle w:val="3"/>
        <w:spacing w:line="307" w:lineRule="exact"/>
      </w:pPr>
      <w:r>
        <w:t>（五）零售业</w:t>
      </w:r>
    </w:p>
    <w:p>
      <w:pPr>
        <w:pStyle w:val="3"/>
        <w:spacing w:before="93"/>
        <w:ind w:left="1211"/>
      </w:pPr>
      <w:r>
        <w:t>从业人员 300 人以下或营业收入 20000 万元以下的为中小微型企业。其中，从业人</w:t>
      </w:r>
    </w:p>
    <w:p>
      <w:pPr>
        <w:pStyle w:val="3"/>
        <w:spacing w:before="94"/>
      </w:pPr>
      <w:r>
        <w:t>员 50 人及以上，且营业收入 500 万元及以上的为中型企业；从业人员 10 人及以上，</w:t>
      </w:r>
    </w:p>
    <w:p>
      <w:pPr>
        <w:spacing w:after="0"/>
        <w:sectPr>
          <w:footerReference r:id="rId13" w:type="default"/>
          <w:pgSz w:w="11910" w:h="16840"/>
          <w:pgMar w:top="820" w:right="200" w:bottom="1180" w:left="800" w:header="0" w:footer="993" w:gutter="0"/>
          <w:pgNumType w:start="28"/>
          <w:cols w:space="720" w:num="1"/>
        </w:sectPr>
      </w:pPr>
    </w:p>
    <w:p>
      <w:pPr>
        <w:pStyle w:val="3"/>
        <w:spacing w:before="42" w:line="312" w:lineRule="auto"/>
        <w:ind w:right="932"/>
      </w:pPr>
      <w:r>
        <w:t>且营业收入 100万元及以上的为小型企业；从业人员 10 人以下或营业收入 100</w:t>
      </w:r>
      <w:r>
        <w:rPr>
          <w:spacing w:val="-5"/>
        </w:rPr>
        <w:t xml:space="preserve"> 万元以</w:t>
      </w:r>
      <w:r>
        <w:t>下的为微型企业。</w:t>
      </w:r>
    </w:p>
    <w:p>
      <w:pPr>
        <w:pStyle w:val="3"/>
        <w:spacing w:line="307" w:lineRule="exact"/>
      </w:pPr>
      <w:r>
        <w:t>（六）交通运输业</w:t>
      </w:r>
    </w:p>
    <w:p>
      <w:pPr>
        <w:pStyle w:val="3"/>
        <w:spacing w:before="93"/>
        <w:ind w:left="0" w:right="932"/>
        <w:jc w:val="right"/>
      </w:pPr>
      <w:r>
        <w:t>从业人员 1000 人以下或营业收入 30000 万元以下的为中小微型企业。其中，从业</w:t>
      </w:r>
    </w:p>
    <w:p>
      <w:pPr>
        <w:pStyle w:val="3"/>
        <w:spacing w:before="93"/>
        <w:ind w:left="0" w:right="932"/>
        <w:jc w:val="right"/>
      </w:pPr>
      <w:r>
        <w:t>人员 300 人及以上，且营业收入 3000 万元及以上的为中型企业；从业人员 20 人及以</w:t>
      </w:r>
    </w:p>
    <w:p>
      <w:pPr>
        <w:pStyle w:val="3"/>
        <w:spacing w:before="91" w:line="312" w:lineRule="auto"/>
        <w:ind w:right="812"/>
      </w:pPr>
      <w:r>
        <w:t>上，且营业收入 200 万元及以上的为小型企业；从业人员 20 人以下或营业收入 200 万元以下的为微型企业。</w:t>
      </w:r>
    </w:p>
    <w:p>
      <w:pPr>
        <w:pStyle w:val="3"/>
        <w:spacing w:before="2"/>
      </w:pPr>
      <w:r>
        <w:t>（七）仓储业</w:t>
      </w:r>
    </w:p>
    <w:p>
      <w:pPr>
        <w:pStyle w:val="3"/>
        <w:spacing w:before="91"/>
        <w:ind w:left="1211"/>
      </w:pPr>
      <w:r>
        <w:t>从业人员 200 人以下或营业收入 30000 万元以下的为中小微型企业。其中，从业人</w:t>
      </w:r>
    </w:p>
    <w:p>
      <w:pPr>
        <w:pStyle w:val="3"/>
        <w:spacing w:before="94"/>
      </w:pPr>
      <w:r>
        <w:t>员 100 人及以上，且营业收入 1000 万元及以上的为中型企业；从业人员 20 人及以</w:t>
      </w:r>
    </w:p>
    <w:p>
      <w:pPr>
        <w:pStyle w:val="3"/>
        <w:spacing w:before="93" w:line="312" w:lineRule="auto"/>
        <w:ind w:right="932"/>
      </w:pPr>
      <w:r>
        <w:t>上，且营业收入100 万元及以上的为小型企业；从业人员 20 人以下或营业收入 100 万元以下的为微型企业。</w:t>
      </w:r>
    </w:p>
    <w:p>
      <w:pPr>
        <w:pStyle w:val="3"/>
        <w:spacing w:line="307" w:lineRule="exact"/>
      </w:pPr>
      <w:r>
        <w:t>（八）邮政业</w:t>
      </w:r>
    </w:p>
    <w:p>
      <w:pPr>
        <w:pStyle w:val="3"/>
        <w:spacing w:before="93"/>
        <w:ind w:left="0" w:right="932"/>
        <w:jc w:val="right"/>
      </w:pPr>
      <w:r>
        <w:t>从业人员 1000 人以下或营业收入 30000 万元以下的为中小微型企业。其中，从业</w:t>
      </w:r>
    </w:p>
    <w:p>
      <w:pPr>
        <w:pStyle w:val="3"/>
        <w:spacing w:before="91"/>
        <w:ind w:left="0" w:right="932"/>
        <w:jc w:val="right"/>
      </w:pPr>
      <w:r>
        <w:t>人员 300 人及以上，且营业收入 2000 万元及以上的为中型企业；从业人员 20 人及以</w:t>
      </w:r>
    </w:p>
    <w:p>
      <w:pPr>
        <w:pStyle w:val="3"/>
        <w:spacing w:before="93" w:line="312" w:lineRule="auto"/>
        <w:ind w:right="812"/>
      </w:pPr>
      <w:r>
        <w:t>上，且营业收入 100 万元及以上的为小型企业；从业人员 20 人以下或营业收入 100 万元以下的为微型企业。</w:t>
      </w:r>
    </w:p>
    <w:p>
      <w:pPr>
        <w:pStyle w:val="3"/>
        <w:spacing w:line="307" w:lineRule="exact"/>
      </w:pPr>
      <w:r>
        <w:t>（九）住宿业</w:t>
      </w:r>
    </w:p>
    <w:p>
      <w:pPr>
        <w:pStyle w:val="3"/>
        <w:spacing w:before="94"/>
        <w:ind w:left="1211"/>
      </w:pPr>
      <w:r>
        <w:t>从业人员 300 人以下或营业收入 10000 万元以下的为中小微型企业。其中，从业人</w:t>
      </w:r>
    </w:p>
    <w:p>
      <w:pPr>
        <w:pStyle w:val="3"/>
        <w:spacing w:before="93"/>
      </w:pPr>
      <w:r>
        <w:t>员 100 人及以上，且营业收入 2000 万元及以上的为中型企业；从业人员 10 人及以</w:t>
      </w:r>
    </w:p>
    <w:p>
      <w:pPr>
        <w:pStyle w:val="3"/>
        <w:spacing w:before="91" w:line="312" w:lineRule="auto"/>
        <w:ind w:right="932"/>
      </w:pPr>
      <w:r>
        <w:t>上，且营业收入100 万元及以上的为小型企业；从业人员 10 人以下或营业收入 100 万元以下的为微型企业。</w:t>
      </w:r>
    </w:p>
    <w:p>
      <w:pPr>
        <w:pStyle w:val="3"/>
        <w:spacing w:before="2"/>
      </w:pPr>
      <w:r>
        <w:t>（十）餐饮业</w:t>
      </w:r>
    </w:p>
    <w:p>
      <w:pPr>
        <w:pStyle w:val="3"/>
        <w:spacing w:before="91"/>
        <w:ind w:left="1211"/>
      </w:pPr>
      <w:r>
        <w:t>从业人员 300 人以下或营业收入 10000 万元以下的为中小微型企业。其中，从业人</w:t>
      </w:r>
    </w:p>
    <w:p>
      <w:pPr>
        <w:pStyle w:val="3"/>
        <w:spacing w:before="93"/>
      </w:pPr>
      <w:r>
        <w:t>员 100 人及以上，且营业收入 2000 万元及以上的为中型企业；从业人员 10 人及以</w:t>
      </w:r>
    </w:p>
    <w:p>
      <w:pPr>
        <w:pStyle w:val="3"/>
        <w:spacing w:before="94" w:line="312" w:lineRule="auto"/>
        <w:ind w:right="932"/>
      </w:pPr>
      <w:r>
        <w:t>上，且营业收入100 万元及以上的为小型企业；从业人员 10 人以下或营业收入 100 万元以下的为微型企业。</w:t>
      </w:r>
    </w:p>
    <w:p>
      <w:pPr>
        <w:pStyle w:val="3"/>
        <w:spacing w:line="307" w:lineRule="exact"/>
      </w:pPr>
      <w:r>
        <w:t>（十一）信息传输业</w:t>
      </w:r>
    </w:p>
    <w:p>
      <w:pPr>
        <w:pStyle w:val="3"/>
        <w:spacing w:before="93"/>
        <w:ind w:left="1211"/>
      </w:pPr>
      <w:r>
        <w:t>从业人员 2000 人以下或营业收入 100000 万元以下的为中小微型企业。其中，从业</w:t>
      </w:r>
    </w:p>
    <w:p>
      <w:pPr>
        <w:pStyle w:val="3"/>
        <w:spacing w:before="91"/>
      </w:pPr>
      <w:r>
        <w:t>人员 100 人及以上，且营业收入 1000 万元及以上的为中型企业；从业人员 10 人及以</w:t>
      </w:r>
    </w:p>
    <w:p>
      <w:pPr>
        <w:pStyle w:val="3"/>
        <w:spacing w:before="93" w:line="312" w:lineRule="auto"/>
        <w:ind w:right="812"/>
      </w:pPr>
      <w:r>
        <w:t>上，且营业收入 100 万元及以上的为小型企业；从业人员 10 人以下或营业收入 100 万元以下的为微型企业。</w:t>
      </w:r>
    </w:p>
    <w:p>
      <w:pPr>
        <w:pStyle w:val="3"/>
        <w:spacing w:line="307" w:lineRule="exact"/>
      </w:pPr>
      <w:r>
        <w:t>（十二）软件和信息技术服务业</w:t>
      </w:r>
    </w:p>
    <w:p>
      <w:pPr>
        <w:pStyle w:val="3"/>
        <w:spacing w:before="93"/>
        <w:ind w:left="1211"/>
      </w:pPr>
      <w:r>
        <w:t>从业人员 300 人以下或营业收入 10000 万元以下的为中小微型企业。其中，从业人</w:t>
      </w:r>
    </w:p>
    <w:p>
      <w:pPr>
        <w:pStyle w:val="3"/>
        <w:spacing w:before="94"/>
      </w:pPr>
      <w:r>
        <w:t>员 100 人及以上，且营业收入 1000 万元及以上的为中型企业；从业人员 10 人及以</w:t>
      </w:r>
    </w:p>
    <w:p>
      <w:pPr>
        <w:pStyle w:val="3"/>
        <w:spacing w:before="91" w:line="312" w:lineRule="auto"/>
        <w:ind w:right="812"/>
      </w:pPr>
      <w:r>
        <w:t>上，且营业收入 50 万元及以上的为小型企业；从业人员 10 人以下或营业收入 50 万元以下的为微型企业。</w:t>
      </w:r>
    </w:p>
    <w:p>
      <w:pPr>
        <w:pStyle w:val="3"/>
        <w:spacing w:before="42"/>
      </w:pPr>
      <w:r>
        <w:t>（十三）房地产开发经营</w:t>
      </w:r>
    </w:p>
    <w:p>
      <w:pPr>
        <w:pStyle w:val="3"/>
        <w:spacing w:before="93"/>
        <w:ind w:left="1211"/>
      </w:pPr>
      <w:r>
        <w:t>营业收入 200000 万元以下或资产总额 10000 万元以下的为中小微型企业。其中，</w:t>
      </w:r>
    </w:p>
    <w:p>
      <w:pPr>
        <w:pStyle w:val="3"/>
        <w:spacing w:before="91"/>
      </w:pPr>
      <w:r>
        <w:t>营业收入 1000 万元及以上，且资产总额 5000 万元及以上的为中型企业；营业收入 100</w:t>
      </w:r>
    </w:p>
    <w:p>
      <w:pPr>
        <w:pStyle w:val="3"/>
        <w:spacing w:before="93"/>
      </w:pPr>
      <w:r>
        <w:t>万元及以上，且资产总额 2000 万元及以上的为小型企业；营业收入 100 万元以下或资</w:t>
      </w:r>
    </w:p>
    <w:p>
      <w:pPr>
        <w:pStyle w:val="3"/>
        <w:spacing w:before="94"/>
      </w:pPr>
      <w:r>
        <w:t>产总额 2000 万元以下的为微型企业。</w:t>
      </w:r>
    </w:p>
    <w:p>
      <w:pPr>
        <w:pStyle w:val="3"/>
        <w:spacing w:before="91"/>
      </w:pPr>
      <w:r>
        <w:t>（十四）物业管理</w:t>
      </w:r>
    </w:p>
    <w:p>
      <w:pPr>
        <w:pStyle w:val="3"/>
        <w:spacing w:before="93"/>
        <w:ind w:left="1211"/>
      </w:pPr>
      <w:r>
        <w:t>从业人员 1000 人以下或营业收入 5000 万元以下的为中小微型企业。其中，从业人</w:t>
      </w:r>
    </w:p>
    <w:p>
      <w:pPr>
        <w:pStyle w:val="3"/>
        <w:spacing w:before="93"/>
      </w:pPr>
      <w:r>
        <w:t>员 300 人及以上，且营业收入 1000 万元及以上的为中型企业；从业人员 100 人及以</w:t>
      </w:r>
    </w:p>
    <w:p>
      <w:pPr>
        <w:pStyle w:val="3"/>
        <w:spacing w:before="91" w:line="312" w:lineRule="auto"/>
        <w:ind w:right="1052"/>
      </w:pPr>
      <w:r>
        <w:t>上，且营业收入 500 万元及以上的为小型企业；从业人员 100 人以下或营业收入 500 万元以下的为微型企业。</w:t>
      </w:r>
    </w:p>
    <w:p>
      <w:pPr>
        <w:pStyle w:val="3"/>
        <w:spacing w:before="2"/>
      </w:pPr>
      <w:r>
        <w:t>（十五）租赁和商务服务业</w:t>
      </w:r>
    </w:p>
    <w:p>
      <w:pPr>
        <w:pStyle w:val="3"/>
        <w:spacing w:before="91"/>
        <w:ind w:left="0" w:right="932"/>
        <w:jc w:val="right"/>
      </w:pPr>
      <w:r>
        <w:t>从业人员 300 人以下或资产总额 120000 万元以下的为中小微型企业。其中，从业</w:t>
      </w:r>
    </w:p>
    <w:p>
      <w:pPr>
        <w:pStyle w:val="3"/>
        <w:spacing w:before="93"/>
        <w:ind w:left="0" w:right="932"/>
        <w:jc w:val="right"/>
      </w:pPr>
      <w:r>
        <w:t>人员 100 人及以上，且资产总额 8000 万元及以上的为中型企业；从业人员 10 人及以</w:t>
      </w:r>
    </w:p>
    <w:p>
      <w:pPr>
        <w:pStyle w:val="3"/>
        <w:spacing w:before="94" w:line="312" w:lineRule="auto"/>
        <w:ind w:right="812"/>
      </w:pPr>
      <w:r>
        <w:t>上，且资产总额 100 万元及以上的为小型企业；从业人员 10 人以下或资产总额 100 万元以下的为微型企业。</w:t>
      </w:r>
    </w:p>
    <w:p>
      <w:pPr>
        <w:pStyle w:val="3"/>
        <w:spacing w:line="307" w:lineRule="exact"/>
      </w:pPr>
      <w:r>
        <w:t>（十六）其他未列明行业</w:t>
      </w:r>
    </w:p>
    <w:p>
      <w:pPr>
        <w:pStyle w:val="3"/>
        <w:spacing w:before="93"/>
        <w:ind w:left="1211"/>
      </w:pPr>
      <w:r>
        <w:t>从业人员 300 人以下的为中小微型企业。其中，从业人员 100 人及以上的为中型企</w:t>
      </w:r>
    </w:p>
    <w:p>
      <w:pPr>
        <w:pStyle w:val="3"/>
        <w:spacing w:before="91" w:line="312" w:lineRule="auto"/>
        <w:ind w:right="1772"/>
      </w:pPr>
      <w:r>
        <w:t>业；从业人员 10 人及以上的为小型企业；从业人员 10 人以下的为微型企业。五、企业类型的划分以统计部门的统计数据为依据。</w:t>
      </w:r>
    </w:p>
    <w:p>
      <w:pPr>
        <w:pStyle w:val="3"/>
        <w:spacing w:before="2" w:line="312" w:lineRule="auto"/>
        <w:ind w:right="812"/>
      </w:pPr>
      <w:r>
        <w:t>六、本规定适用于在中华人民共和国境内依法设立的各类所有制和各种组织形式的企业。个体工商户和本规定以外的行业，参照本规定进行划型。</w:t>
      </w:r>
    </w:p>
    <w:p>
      <w:pPr>
        <w:pStyle w:val="3"/>
        <w:spacing w:line="312" w:lineRule="auto"/>
        <w:ind w:right="812"/>
        <w:jc w:val="both"/>
      </w:pPr>
      <w:r>
        <w:t>七、本规定的中型企业标准上限即为大型企业标准的下限，国家统计部门据此制定大中小微型企业的统计分类。国务院有关部门据此进行相关数据分析，不得制定与本规定不一致的企业划型标准。</w:t>
      </w:r>
    </w:p>
    <w:p>
      <w:pPr>
        <w:pStyle w:val="3"/>
        <w:spacing w:line="312" w:lineRule="auto"/>
        <w:ind w:right="812"/>
      </w:pPr>
      <w:r>
        <w:t>八、本规定由工业和信息化部、国家统计局会同有关部门根据《国民经济行业分类》修订情况和企业发展变化情况适时修订。</w:t>
      </w:r>
    </w:p>
    <w:p>
      <w:pPr>
        <w:pStyle w:val="3"/>
        <w:spacing w:line="307" w:lineRule="exact"/>
      </w:pPr>
      <w:r>
        <w:t>九、本规定由工业和信息化部、国家统计局会同有关部门负责解释。</w:t>
      </w:r>
    </w:p>
    <w:p>
      <w:pPr>
        <w:pStyle w:val="3"/>
        <w:spacing w:before="94" w:line="312" w:lineRule="auto"/>
        <w:ind w:right="932"/>
      </w:pPr>
      <w:r>
        <w:t>十、本规定自发布之日起执行，原国家经贸委、原国家计委、财政部和国家统计局 2003 年颁布的《中小企业标准暂行规定》同时废止。</w:t>
      </w:r>
    </w:p>
    <w:p>
      <w:pPr>
        <w:spacing w:after="0" w:line="312" w:lineRule="auto"/>
        <w:sectPr>
          <w:footerReference r:id="rId14" w:type="default"/>
          <w:pgSz w:w="11910" w:h="16840"/>
          <w:pgMar w:top="800" w:right="200" w:bottom="1180" w:left="800" w:header="0" w:footer="993" w:gutter="0"/>
          <w:pgNumType w:start="30"/>
          <w:cols w:space="720" w:num="1"/>
        </w:sectPr>
      </w:pPr>
    </w:p>
    <w:p>
      <w:pPr>
        <w:pStyle w:val="4"/>
        <w:tabs>
          <w:tab w:val="left" w:pos="1447"/>
        </w:tabs>
        <w:ind w:left="2"/>
      </w:pPr>
      <w:bookmarkStart w:id="8" w:name="第四章  合同条款及格式"/>
      <w:bookmarkEnd w:id="8"/>
      <w:r>
        <w:t>第四章</w:t>
      </w:r>
      <w:r>
        <w:tab/>
      </w:r>
      <w:r>
        <w:t>合同条款及格式</w:t>
      </w:r>
    </w:p>
    <w:p>
      <w:pPr>
        <w:pStyle w:val="3"/>
        <w:ind w:left="0"/>
        <w:rPr>
          <w:sz w:val="20"/>
        </w:rPr>
      </w:pPr>
    </w:p>
    <w:p>
      <w:pPr>
        <w:pStyle w:val="3"/>
        <w:spacing w:before="1"/>
        <w:ind w:left="0"/>
        <w:rPr>
          <w:sz w:val="21"/>
          <w:szCs w:val="21"/>
        </w:rPr>
      </w:pPr>
    </w:p>
    <w:p>
      <w:pPr>
        <w:jc w:val="center"/>
        <w:rPr>
          <w:rFonts w:hint="default" w:eastAsia="宋体"/>
          <w:sz w:val="21"/>
          <w:szCs w:val="21"/>
          <w:lang w:val="en-US" w:eastAsia="zh-CN"/>
        </w:rPr>
      </w:pPr>
      <w:bookmarkStart w:id="9" w:name="第五章  工程量清单、图纸"/>
      <w:bookmarkEnd w:id="9"/>
      <w:bookmarkStart w:id="10" w:name="_bookmark3"/>
      <w:bookmarkEnd w:id="10"/>
      <w:r>
        <w:rPr>
          <w:rFonts w:hint="eastAsia"/>
          <w:sz w:val="21"/>
          <w:szCs w:val="21"/>
          <w:lang w:eastAsia="zh-CN"/>
        </w:rPr>
        <w:t>具体以甲乙双方实际签订合同为准。</w:t>
      </w:r>
    </w:p>
    <w:p>
      <w:r>
        <w:br w:type="page"/>
      </w:r>
    </w:p>
    <w:p>
      <w:pPr>
        <w:pStyle w:val="4"/>
        <w:tabs>
          <w:tab w:val="left" w:pos="1444"/>
        </w:tabs>
        <w:spacing w:before="50"/>
        <w:ind w:right="2"/>
      </w:pPr>
      <w:r>
        <w:t>第五章</w:t>
      </w:r>
      <w:r>
        <w:tab/>
      </w:r>
      <w:r>
        <w:t>工程量清单</w:t>
      </w:r>
    </w:p>
    <w:p>
      <w:pPr>
        <w:pStyle w:val="3"/>
        <w:spacing w:before="7"/>
        <w:ind w:left="0"/>
        <w:rPr>
          <w:b/>
          <w:sz w:val="28"/>
          <w:szCs w:val="28"/>
        </w:rPr>
      </w:pPr>
    </w:p>
    <w:p>
      <w:pPr>
        <w:spacing w:after="0"/>
        <w:jc w:val="center"/>
        <w:rPr>
          <w:rFonts w:hint="eastAsia" w:eastAsia="宋体"/>
          <w:sz w:val="28"/>
          <w:szCs w:val="28"/>
          <w:lang w:eastAsia="zh-CN"/>
        </w:rPr>
        <w:sectPr>
          <w:footerReference r:id="rId15" w:type="default"/>
          <w:pgSz w:w="12240" w:h="15840"/>
          <w:pgMar w:top="1500" w:right="640" w:bottom="820" w:left="640" w:header="0" w:footer="627" w:gutter="0"/>
          <w:cols w:space="720" w:num="1"/>
        </w:sectPr>
      </w:pPr>
      <w:r>
        <w:rPr>
          <w:rFonts w:hint="eastAsia"/>
          <w:sz w:val="28"/>
          <w:szCs w:val="28"/>
          <w:lang w:eastAsia="zh-CN"/>
        </w:rPr>
        <w:t>（另册）</w:t>
      </w:r>
    </w:p>
    <w:p>
      <w:pPr>
        <w:pStyle w:val="4"/>
        <w:tabs>
          <w:tab w:val="left" w:pos="1876"/>
        </w:tabs>
        <w:spacing w:before="21"/>
        <w:ind w:left="431"/>
      </w:pPr>
      <w:bookmarkStart w:id="11" w:name="第六章  技术标准和要求"/>
      <w:bookmarkEnd w:id="11"/>
      <w:bookmarkStart w:id="12" w:name="第七章  响应文件格式"/>
      <w:bookmarkEnd w:id="12"/>
      <w:r>
        <w:t>第六章</w:t>
      </w:r>
      <w:r>
        <w:tab/>
      </w:r>
      <w:r>
        <w:t>技术标准和要求</w:t>
      </w:r>
    </w:p>
    <w:p>
      <w:pPr>
        <w:spacing w:before="317"/>
        <w:ind w:left="0" w:right="0" w:firstLine="0"/>
        <w:jc w:val="center"/>
        <w:rPr>
          <w:b/>
          <w:sz w:val="21"/>
        </w:rPr>
      </w:pPr>
      <w:r>
        <w:rPr>
          <w:b/>
          <w:sz w:val="21"/>
        </w:rPr>
        <w:t>执行国家</w:t>
      </w:r>
      <w:r>
        <w:rPr>
          <w:rFonts w:hint="eastAsia"/>
          <w:b/>
          <w:sz w:val="21"/>
          <w:lang w:eastAsia="zh-CN"/>
        </w:rPr>
        <w:t>及行业</w:t>
      </w:r>
      <w:r>
        <w:rPr>
          <w:b/>
          <w:sz w:val="21"/>
        </w:rPr>
        <w:t>相关建筑规范</w:t>
      </w:r>
    </w:p>
    <w:p>
      <w:pPr>
        <w:spacing w:after="0"/>
        <w:jc w:val="center"/>
        <w:rPr>
          <w:sz w:val="21"/>
        </w:rPr>
        <w:sectPr>
          <w:pgSz w:w="12240" w:h="15840"/>
          <w:pgMar w:top="1420" w:right="640" w:bottom="820" w:left="640" w:header="0" w:footer="627" w:gutter="0"/>
          <w:cols w:space="720" w:num="1"/>
        </w:sectPr>
      </w:pPr>
    </w:p>
    <w:p>
      <w:pPr>
        <w:pStyle w:val="4"/>
        <w:tabs>
          <w:tab w:val="left" w:pos="1444"/>
        </w:tabs>
        <w:spacing w:before="21"/>
      </w:pPr>
      <w:bookmarkStart w:id="13" w:name="_bookmark5"/>
      <w:bookmarkEnd w:id="13"/>
      <w:r>
        <w:t>第七章</w:t>
      </w:r>
      <w:r>
        <w:tab/>
      </w:r>
      <w:r>
        <w:t>响应文件格式</w:t>
      </w:r>
    </w:p>
    <w:p>
      <w:pPr>
        <w:spacing w:after="0"/>
        <w:sectPr>
          <w:pgSz w:w="12240" w:h="15840"/>
          <w:pgMar w:top="1420" w:right="640" w:bottom="820" w:left="640" w:header="0" w:footer="627" w:gutter="0"/>
          <w:cols w:space="720" w:num="1"/>
        </w:sectPr>
      </w:pPr>
    </w:p>
    <w:p>
      <w:pPr>
        <w:pStyle w:val="3"/>
        <w:ind w:left="0"/>
        <w:rPr>
          <w:b/>
          <w:sz w:val="20"/>
        </w:rPr>
      </w:pPr>
    </w:p>
    <w:p>
      <w:pPr>
        <w:pStyle w:val="3"/>
        <w:spacing w:before="10"/>
        <w:ind w:left="0"/>
        <w:rPr>
          <w:b/>
          <w:sz w:val="26"/>
        </w:rPr>
      </w:pPr>
    </w:p>
    <w:p>
      <w:pPr>
        <w:pStyle w:val="4"/>
        <w:tabs>
          <w:tab w:val="left" w:pos="2709"/>
        </w:tabs>
        <w:spacing w:before="61"/>
        <w:ind w:right="4"/>
      </w:pPr>
      <w:r>
        <w:rPr>
          <w:rFonts w:ascii="Times New Roman" w:eastAsia="Times New Roman"/>
          <w:u w:val="single"/>
        </w:rPr>
        <w:t xml:space="preserve"> </w:t>
      </w:r>
      <w:r>
        <w:rPr>
          <w:rFonts w:ascii="Times New Roman" w:eastAsia="Times New Roman"/>
          <w:u w:val="single"/>
        </w:rPr>
        <w:tab/>
      </w:r>
      <w:r>
        <w:rPr>
          <w:u w:val="single"/>
        </w:rPr>
        <w:t>(项目名称)</w:t>
      </w:r>
    </w:p>
    <w:p>
      <w:pPr>
        <w:pStyle w:val="3"/>
        <w:ind w:left="0"/>
        <w:rPr>
          <w:b/>
          <w:sz w:val="20"/>
        </w:rPr>
      </w:pPr>
    </w:p>
    <w:p>
      <w:pPr>
        <w:pStyle w:val="3"/>
        <w:ind w:left="0"/>
        <w:rPr>
          <w:b/>
          <w:sz w:val="23"/>
        </w:rPr>
      </w:pPr>
    </w:p>
    <w:p>
      <w:pPr>
        <w:spacing w:before="28"/>
        <w:ind w:left="0" w:right="0" w:firstLine="0"/>
        <w:jc w:val="center"/>
        <w:rPr>
          <w:b/>
          <w:sz w:val="52"/>
        </w:rPr>
      </w:pPr>
      <w:r>
        <w:rPr>
          <w:b/>
          <w:sz w:val="52"/>
        </w:rPr>
        <w:t>响 应 文 件</w:t>
      </w:r>
    </w:p>
    <w:p>
      <w:pPr>
        <w:pStyle w:val="3"/>
        <w:ind w:left="0"/>
        <w:rPr>
          <w:b/>
          <w:sz w:val="52"/>
        </w:rPr>
      </w:pPr>
    </w:p>
    <w:p>
      <w:pPr>
        <w:pStyle w:val="3"/>
        <w:ind w:left="0"/>
        <w:rPr>
          <w:b/>
          <w:sz w:val="52"/>
        </w:rPr>
      </w:pPr>
    </w:p>
    <w:p>
      <w:pPr>
        <w:pStyle w:val="3"/>
        <w:ind w:left="0"/>
        <w:rPr>
          <w:b/>
          <w:sz w:val="52"/>
        </w:rPr>
      </w:pPr>
    </w:p>
    <w:p>
      <w:pPr>
        <w:pStyle w:val="3"/>
        <w:ind w:left="0"/>
        <w:rPr>
          <w:b/>
          <w:sz w:val="52"/>
        </w:rPr>
      </w:pPr>
    </w:p>
    <w:p>
      <w:pPr>
        <w:pStyle w:val="3"/>
        <w:ind w:left="0"/>
        <w:rPr>
          <w:b/>
          <w:sz w:val="52"/>
        </w:rPr>
      </w:pPr>
    </w:p>
    <w:p>
      <w:pPr>
        <w:pStyle w:val="3"/>
        <w:ind w:left="0"/>
        <w:rPr>
          <w:b/>
          <w:sz w:val="52"/>
        </w:rPr>
      </w:pPr>
    </w:p>
    <w:p>
      <w:pPr>
        <w:pStyle w:val="3"/>
        <w:spacing w:before="8"/>
        <w:ind w:left="0"/>
        <w:rPr>
          <w:b/>
          <w:sz w:val="63"/>
        </w:rPr>
      </w:pPr>
    </w:p>
    <w:p>
      <w:pPr>
        <w:pStyle w:val="8"/>
        <w:tabs>
          <w:tab w:val="left" w:pos="7183"/>
          <w:tab w:val="left" w:pos="7603"/>
        </w:tabs>
        <w:spacing w:before="0" w:line="535" w:lineRule="auto"/>
        <w:ind w:left="1280" w:right="2368"/>
        <w:jc w:val="left"/>
      </w:pPr>
      <w:r>
        <w:t>供应商：</w:t>
      </w:r>
      <w:r>
        <w:rPr>
          <w:u w:val="single"/>
        </w:rPr>
        <w:t xml:space="preserve"> </w:t>
      </w:r>
      <w:r>
        <w:rPr>
          <w:u w:val="single"/>
        </w:rPr>
        <w:tab/>
      </w:r>
      <w:r>
        <w:t>(盖单位章</w:t>
      </w:r>
      <w:r>
        <w:rPr>
          <w:spacing w:val="-13"/>
        </w:rPr>
        <w:t xml:space="preserve">) </w:t>
      </w:r>
      <w:r>
        <w:t>法定代表人或其委托代理人：</w:t>
      </w:r>
      <w:r>
        <w:rPr>
          <w:u w:val="single"/>
        </w:rPr>
        <w:t xml:space="preserve"> </w:t>
      </w:r>
      <w:r>
        <w:rPr>
          <w:u w:val="single"/>
        </w:rPr>
        <w:tab/>
      </w:r>
      <w:r>
        <w:rPr>
          <w:u w:val="single"/>
        </w:rPr>
        <w:tab/>
      </w:r>
      <w:r>
        <w:t>(签字)</w:t>
      </w:r>
    </w:p>
    <w:p>
      <w:pPr>
        <w:pStyle w:val="8"/>
        <w:tabs>
          <w:tab w:val="left" w:pos="5482"/>
          <w:tab w:val="left" w:pos="6324"/>
          <w:tab w:val="left" w:pos="7169"/>
        </w:tabs>
        <w:spacing w:before="1"/>
        <w:ind w:left="4920"/>
        <w:jc w:val="left"/>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left"/>
        <w:sectPr>
          <w:pgSz w:w="12240" w:h="15840"/>
          <w:pgMar w:top="1500" w:right="640" w:bottom="820" w:left="640" w:header="0" w:footer="627" w:gutter="0"/>
          <w:cols w:space="720" w:num="1"/>
        </w:sectPr>
      </w:pPr>
    </w:p>
    <w:p>
      <w:pPr>
        <w:pStyle w:val="3"/>
        <w:ind w:left="0"/>
        <w:rPr>
          <w:b/>
          <w:sz w:val="20"/>
        </w:rPr>
      </w:pPr>
    </w:p>
    <w:p>
      <w:pPr>
        <w:pStyle w:val="3"/>
        <w:spacing w:before="5"/>
        <w:ind w:left="0"/>
        <w:rPr>
          <w:b/>
          <w:sz w:val="22"/>
        </w:rPr>
      </w:pPr>
    </w:p>
    <w:p>
      <w:pPr>
        <w:tabs>
          <w:tab w:val="left" w:pos="880"/>
        </w:tabs>
        <w:spacing w:before="38"/>
        <w:ind w:left="0" w:right="0" w:firstLine="0"/>
        <w:jc w:val="center"/>
        <w:rPr>
          <w:sz w:val="44"/>
        </w:rPr>
      </w:pPr>
      <w:r>
        <w:rPr>
          <w:sz w:val="44"/>
        </w:rPr>
        <w:t>目</w:t>
      </w:r>
      <w:r>
        <w:rPr>
          <w:sz w:val="44"/>
        </w:rPr>
        <w:tab/>
      </w:r>
      <w:r>
        <w:rPr>
          <w:sz w:val="44"/>
        </w:rPr>
        <w:t>录</w:t>
      </w:r>
    </w:p>
    <w:p>
      <w:pPr>
        <w:pStyle w:val="3"/>
        <w:spacing w:before="9"/>
        <w:ind w:left="0"/>
        <w:rPr>
          <w:sz w:val="52"/>
        </w:rPr>
      </w:pPr>
    </w:p>
    <w:p>
      <w:pPr>
        <w:pStyle w:val="3"/>
        <w:spacing w:line="312" w:lineRule="auto"/>
        <w:ind w:left="920" w:right="7399"/>
      </w:pPr>
      <w:r>
        <w:t>一、投标函及投标函附录二、法定代表人身份证明</w:t>
      </w:r>
    </w:p>
    <w:p>
      <w:pPr>
        <w:pStyle w:val="3"/>
        <w:spacing w:before="2" w:line="312" w:lineRule="auto"/>
        <w:ind w:left="920" w:right="5719"/>
      </w:pPr>
      <w:r>
        <w:t>三、附法定代表人身份证明的授权委托书</w:t>
      </w:r>
    </w:p>
    <w:p>
      <w:pPr>
        <w:pStyle w:val="3"/>
        <w:spacing w:line="312" w:lineRule="auto"/>
        <w:ind w:left="920" w:right="7639"/>
      </w:pPr>
      <w:r>
        <w:rPr>
          <w:rFonts w:hint="eastAsia"/>
          <w:lang w:val="en-US" w:eastAsia="zh-CN"/>
        </w:rPr>
        <w:t>四</w:t>
      </w:r>
      <w:r>
        <w:t>、己标价工程量清单</w:t>
      </w:r>
      <w:r>
        <w:rPr>
          <w:rFonts w:hint="eastAsia"/>
          <w:lang w:val="en-US" w:eastAsia="zh-CN"/>
        </w:rPr>
        <w:t>五</w:t>
      </w:r>
      <w:r>
        <w:t>、施工组织设计</w:t>
      </w:r>
    </w:p>
    <w:p>
      <w:pPr>
        <w:pStyle w:val="3"/>
        <w:spacing w:line="312" w:lineRule="auto"/>
        <w:ind w:left="920" w:right="8119"/>
        <w:jc w:val="both"/>
      </w:pPr>
      <w:r>
        <w:rPr>
          <w:rFonts w:hint="eastAsia"/>
          <w:lang w:val="en-US" w:eastAsia="zh-CN"/>
        </w:rPr>
        <w:t>六</w:t>
      </w:r>
      <w:r>
        <w:t>、项目管理机构</w:t>
      </w:r>
      <w:r>
        <w:rPr>
          <w:rFonts w:hint="eastAsia"/>
          <w:lang w:val="en-US" w:eastAsia="zh-CN"/>
        </w:rPr>
        <w:t>七</w:t>
      </w:r>
      <w:r>
        <w:t>、资格审查资料</w:t>
      </w:r>
      <w:r>
        <w:rPr>
          <w:rFonts w:hint="eastAsia"/>
          <w:lang w:val="en-US" w:eastAsia="zh-CN"/>
        </w:rPr>
        <w:t>八</w:t>
      </w:r>
      <w:r>
        <w:t>、其他材料</w:t>
      </w:r>
    </w:p>
    <w:p>
      <w:pPr>
        <w:spacing w:after="0" w:line="312" w:lineRule="auto"/>
        <w:jc w:val="both"/>
        <w:sectPr>
          <w:pgSz w:w="12240" w:h="15840"/>
          <w:pgMar w:top="1500" w:right="640" w:bottom="820" w:left="640" w:header="0" w:footer="627" w:gutter="0"/>
          <w:cols w:space="720" w:num="1"/>
        </w:sectPr>
      </w:pPr>
    </w:p>
    <w:p>
      <w:pPr>
        <w:pStyle w:val="3"/>
        <w:spacing w:before="4"/>
        <w:ind w:left="0"/>
        <w:rPr>
          <w:sz w:val="22"/>
        </w:rPr>
      </w:pPr>
    </w:p>
    <w:p>
      <w:pPr>
        <w:pStyle w:val="5"/>
        <w:spacing w:before="55" w:line="468" w:lineRule="auto"/>
        <w:ind w:left="3639" w:right="4105" w:hanging="320"/>
        <w:jc w:val="left"/>
      </w:pPr>
      <w:r>
        <w:t>一、投标函及投标函附录(一)投标函</w:t>
      </w:r>
    </w:p>
    <w:p>
      <w:pPr>
        <w:pStyle w:val="3"/>
        <w:tabs>
          <w:tab w:val="left" w:pos="2839"/>
        </w:tabs>
        <w:spacing w:before="2"/>
        <w:ind w:left="440"/>
      </w:pPr>
      <w:r>
        <w:rPr>
          <w:rFonts w:ascii="Times New Roman" w:eastAsia="Times New Roman"/>
          <w:u w:val="single"/>
        </w:rPr>
        <w:t xml:space="preserve"> </w:t>
      </w:r>
      <w:r>
        <w:rPr>
          <w:rFonts w:ascii="Times New Roman" w:eastAsia="Times New Roman"/>
          <w:u w:val="single"/>
        </w:rPr>
        <w:tab/>
      </w:r>
      <w:r>
        <w:t>(采购人名称)：</w:t>
      </w:r>
    </w:p>
    <w:p>
      <w:pPr>
        <w:pStyle w:val="18"/>
        <w:numPr>
          <w:ilvl w:val="2"/>
          <w:numId w:val="25"/>
        </w:numPr>
        <w:tabs>
          <w:tab w:val="left" w:pos="1161"/>
          <w:tab w:val="left" w:pos="2119"/>
          <w:tab w:val="left" w:pos="4159"/>
          <w:tab w:val="left" w:pos="4279"/>
          <w:tab w:val="left" w:pos="7039"/>
          <w:tab w:val="left" w:pos="7879"/>
        </w:tabs>
        <w:spacing w:before="159" w:after="0" w:line="364" w:lineRule="auto"/>
        <w:ind w:left="440" w:right="439" w:firstLine="480"/>
        <w:jc w:val="left"/>
        <w:rPr>
          <w:sz w:val="24"/>
        </w:rPr>
      </w:pPr>
      <w:r>
        <w:rPr>
          <w:sz w:val="24"/>
        </w:rPr>
        <w:t>我方己仔细研究了</w:t>
      </w:r>
      <w:r>
        <w:rPr>
          <w:sz w:val="24"/>
          <w:u w:val="single"/>
        </w:rPr>
        <w:t xml:space="preserve"> </w:t>
      </w:r>
      <w:r>
        <w:rPr>
          <w:sz w:val="24"/>
          <w:u w:val="single"/>
        </w:rPr>
        <w:tab/>
      </w:r>
      <w:r>
        <w:rPr>
          <w:sz w:val="24"/>
          <w:u w:val="single"/>
        </w:rPr>
        <w:tab/>
      </w:r>
      <w:r>
        <w:rPr>
          <w:sz w:val="24"/>
          <w:u w:val="single"/>
        </w:rPr>
        <w:t>(项目名称)</w:t>
      </w:r>
      <w:r>
        <w:rPr>
          <w:sz w:val="24"/>
        </w:rPr>
        <w:t>施工磋商文件的全部内容，我方愿以人民币(大写)</w:t>
      </w:r>
      <w:r>
        <w:rPr>
          <w:sz w:val="24"/>
          <w:u w:val="single"/>
        </w:rPr>
        <w:t xml:space="preserve"> </w:t>
      </w:r>
      <w:r>
        <w:rPr>
          <w:sz w:val="24"/>
          <w:u w:val="single"/>
        </w:rPr>
        <w:tab/>
      </w:r>
      <w:r>
        <w:rPr>
          <w:sz w:val="24"/>
        </w:rPr>
        <w:t>元(￥</w:t>
      </w:r>
      <w:r>
        <w:rPr>
          <w:sz w:val="24"/>
          <w:u w:val="single"/>
        </w:rPr>
        <w:t xml:space="preserve"> </w:t>
      </w:r>
      <w:r>
        <w:rPr>
          <w:sz w:val="24"/>
          <w:u w:val="single"/>
        </w:rPr>
        <w:tab/>
      </w:r>
      <w:r>
        <w:rPr>
          <w:sz w:val="24"/>
        </w:rPr>
        <w:t>)的投标总报价，计划工期：</w:t>
      </w:r>
      <w:r>
        <w:rPr>
          <w:sz w:val="24"/>
          <w:u w:val="single"/>
        </w:rPr>
        <w:t xml:space="preserve"> </w:t>
      </w:r>
      <w:r>
        <w:rPr>
          <w:sz w:val="24"/>
          <w:u w:val="single"/>
        </w:rPr>
        <w:tab/>
      </w:r>
      <w:r>
        <w:rPr>
          <w:sz w:val="24"/>
        </w:rPr>
        <w:t>，按合同约定实施和完</w:t>
      </w:r>
      <w:r>
        <w:rPr>
          <w:spacing w:val="-18"/>
          <w:sz w:val="24"/>
        </w:rPr>
        <w:t>成</w:t>
      </w:r>
      <w:r>
        <w:rPr>
          <w:sz w:val="24"/>
        </w:rPr>
        <w:t>承包工程，修补工程中的任何缺陷，工程质量达到</w:t>
      </w:r>
      <w:r>
        <w:rPr>
          <w:sz w:val="24"/>
          <w:u w:val="single"/>
        </w:rPr>
        <w:t xml:space="preserve"> </w:t>
      </w:r>
      <w:r>
        <w:rPr>
          <w:sz w:val="24"/>
          <w:u w:val="single"/>
        </w:rPr>
        <w:tab/>
      </w:r>
      <w:r>
        <w:rPr>
          <w:sz w:val="24"/>
        </w:rPr>
        <w:t>。</w:t>
      </w:r>
    </w:p>
    <w:p>
      <w:pPr>
        <w:pStyle w:val="18"/>
        <w:numPr>
          <w:ilvl w:val="2"/>
          <w:numId w:val="25"/>
        </w:numPr>
        <w:tabs>
          <w:tab w:val="left" w:pos="1161"/>
        </w:tabs>
        <w:spacing w:before="0" w:after="0" w:line="307" w:lineRule="exact"/>
        <w:ind w:left="1161" w:right="0" w:hanging="241"/>
        <w:jc w:val="left"/>
        <w:rPr>
          <w:sz w:val="24"/>
        </w:rPr>
      </w:pPr>
      <w:r>
        <w:rPr>
          <w:sz w:val="24"/>
        </w:rPr>
        <w:t>我方承诺在投标有效期内不修改、撤销响应文件。</w:t>
      </w:r>
    </w:p>
    <w:p>
      <w:pPr>
        <w:pStyle w:val="18"/>
        <w:numPr>
          <w:ilvl w:val="2"/>
          <w:numId w:val="25"/>
        </w:numPr>
        <w:tabs>
          <w:tab w:val="left" w:pos="1161"/>
          <w:tab w:val="left" w:pos="8239"/>
          <w:tab w:val="left" w:pos="9679"/>
        </w:tabs>
        <w:spacing w:before="158" w:after="0" w:line="240" w:lineRule="auto"/>
        <w:ind w:left="1161" w:right="0" w:hanging="241"/>
        <w:jc w:val="left"/>
        <w:rPr>
          <w:sz w:val="24"/>
        </w:rPr>
      </w:pPr>
      <w:r>
        <w:rPr>
          <w:sz w:val="24"/>
        </w:rPr>
        <w:t>随同本投标函提交磋商保证金一份，金额为人民币(大写)</w:t>
      </w:r>
      <w:r>
        <w:rPr>
          <w:sz w:val="24"/>
          <w:u w:val="single"/>
        </w:rPr>
        <w:t xml:space="preserve"> </w:t>
      </w:r>
      <w:r>
        <w:rPr>
          <w:sz w:val="24"/>
          <w:u w:val="single"/>
        </w:rPr>
        <w:tab/>
      </w:r>
      <w:r>
        <w:rPr>
          <w:sz w:val="24"/>
        </w:rPr>
        <w:t>元(￥</w:t>
      </w:r>
      <w:r>
        <w:rPr>
          <w:sz w:val="24"/>
          <w:u w:val="single"/>
        </w:rPr>
        <w:t xml:space="preserve"> </w:t>
      </w:r>
      <w:r>
        <w:rPr>
          <w:sz w:val="24"/>
          <w:u w:val="single"/>
        </w:rPr>
        <w:tab/>
      </w:r>
      <w:r>
        <w:rPr>
          <w:sz w:val="24"/>
        </w:rPr>
        <w:t>)。</w:t>
      </w:r>
    </w:p>
    <w:p>
      <w:pPr>
        <w:pStyle w:val="18"/>
        <w:numPr>
          <w:ilvl w:val="2"/>
          <w:numId w:val="25"/>
        </w:numPr>
        <w:tabs>
          <w:tab w:val="left" w:pos="1161"/>
        </w:tabs>
        <w:spacing w:before="160" w:after="0" w:line="240" w:lineRule="auto"/>
        <w:ind w:left="1161" w:right="0" w:hanging="241"/>
        <w:jc w:val="left"/>
        <w:rPr>
          <w:sz w:val="24"/>
        </w:rPr>
      </w:pPr>
      <w:r>
        <w:rPr>
          <w:sz w:val="24"/>
        </w:rPr>
        <w:t>如我方成交：</w:t>
      </w:r>
    </w:p>
    <w:p>
      <w:pPr>
        <w:pStyle w:val="3"/>
        <w:spacing w:before="158" w:line="364" w:lineRule="auto"/>
        <w:ind w:left="920" w:right="1519"/>
      </w:pPr>
      <w:r>
        <w:t>(1)我方承诺在收到成交通知书后，在成交通知书规定的期限内与你方签订合同。(2)随同本投标函递交的投标函附录属于合同文件的组成部分。</w:t>
      </w:r>
    </w:p>
    <w:p>
      <w:pPr>
        <w:pStyle w:val="18"/>
        <w:numPr>
          <w:ilvl w:val="0"/>
          <w:numId w:val="26"/>
        </w:numPr>
        <w:tabs>
          <w:tab w:val="left" w:pos="1281"/>
        </w:tabs>
        <w:spacing w:before="0" w:after="0" w:line="306" w:lineRule="exact"/>
        <w:ind w:left="1281" w:right="0" w:hanging="361"/>
        <w:jc w:val="left"/>
        <w:rPr>
          <w:sz w:val="24"/>
        </w:rPr>
      </w:pPr>
      <w:r>
        <w:rPr>
          <w:sz w:val="24"/>
        </w:rPr>
        <w:t>我方承诺按照磋商文件规定向你方递交履约担保。</w:t>
      </w:r>
    </w:p>
    <w:p>
      <w:pPr>
        <w:pStyle w:val="18"/>
        <w:numPr>
          <w:ilvl w:val="0"/>
          <w:numId w:val="26"/>
        </w:numPr>
        <w:tabs>
          <w:tab w:val="left" w:pos="1281"/>
        </w:tabs>
        <w:spacing w:before="161" w:after="0" w:line="240" w:lineRule="auto"/>
        <w:ind w:left="1281" w:right="0" w:hanging="361"/>
        <w:jc w:val="left"/>
        <w:rPr>
          <w:sz w:val="24"/>
        </w:rPr>
      </w:pPr>
      <w:r>
        <w:rPr>
          <w:sz w:val="24"/>
        </w:rPr>
        <w:t>我方承诺在合同约定的期限内完成并移交全部合同工程。</w:t>
      </w:r>
    </w:p>
    <w:p>
      <w:pPr>
        <w:pStyle w:val="18"/>
        <w:numPr>
          <w:ilvl w:val="2"/>
          <w:numId w:val="25"/>
        </w:numPr>
        <w:tabs>
          <w:tab w:val="left" w:pos="1161"/>
        </w:tabs>
        <w:spacing w:before="158" w:after="0" w:line="240" w:lineRule="auto"/>
        <w:ind w:left="1161" w:right="0" w:hanging="241"/>
        <w:jc w:val="left"/>
        <w:rPr>
          <w:sz w:val="24"/>
        </w:rPr>
      </w:pPr>
      <w:r>
        <w:rPr>
          <w:sz w:val="24"/>
        </w:rPr>
        <w:t>我方在此声明，所递交的响应文件及有关资料内容完整、真实和准确。</w:t>
      </w:r>
    </w:p>
    <w:p>
      <w:pPr>
        <w:pStyle w:val="18"/>
        <w:numPr>
          <w:ilvl w:val="2"/>
          <w:numId w:val="25"/>
        </w:numPr>
        <w:tabs>
          <w:tab w:val="left" w:pos="1161"/>
        </w:tabs>
        <w:spacing w:before="160" w:after="0" w:line="240" w:lineRule="auto"/>
        <w:ind w:left="1161" w:right="0" w:hanging="241"/>
        <w:jc w:val="left"/>
        <w:rPr>
          <w:sz w:val="24"/>
        </w:rPr>
      </w:pPr>
      <w:r>
        <w:rPr>
          <w:sz w:val="24"/>
          <w:u w:val="single"/>
        </w:rPr>
        <w:t>投标有效期90日历日</w:t>
      </w:r>
      <w:r>
        <w:rPr>
          <w:sz w:val="24"/>
        </w:rPr>
        <w:t>(其他补充说明)。</w:t>
      </w:r>
    </w:p>
    <w:p>
      <w:pPr>
        <w:pStyle w:val="3"/>
        <w:ind w:left="0"/>
      </w:pPr>
    </w:p>
    <w:p>
      <w:pPr>
        <w:pStyle w:val="3"/>
        <w:spacing w:before="11"/>
        <w:ind w:left="0"/>
      </w:pPr>
    </w:p>
    <w:p>
      <w:pPr>
        <w:pStyle w:val="3"/>
        <w:tabs>
          <w:tab w:val="left" w:pos="8479"/>
          <w:tab w:val="left" w:pos="8959"/>
        </w:tabs>
        <w:spacing w:line="364" w:lineRule="auto"/>
        <w:ind w:left="3080" w:right="1279"/>
        <w:jc w:val="both"/>
      </w:pPr>
      <w:r>
        <w:t>供应商：</w:t>
      </w:r>
      <w:r>
        <w:rPr>
          <w:u w:val="single"/>
        </w:rPr>
        <w:t xml:space="preserve"> </w:t>
      </w:r>
      <w:r>
        <w:rPr>
          <w:u w:val="single"/>
        </w:rPr>
        <w:tab/>
      </w:r>
      <w:r>
        <w:t>(盖单位章</w:t>
      </w:r>
      <w:r>
        <w:rPr>
          <w:spacing w:val="-18"/>
        </w:rPr>
        <w:t xml:space="preserve">) </w:t>
      </w:r>
      <w:r>
        <w:t>法定代表人或其委托代理人：</w:t>
      </w:r>
      <w:r>
        <w:rPr>
          <w:u w:val="single"/>
        </w:rPr>
        <w:t xml:space="preserve"> </w:t>
      </w:r>
      <w:r>
        <w:rPr>
          <w:u w:val="single"/>
        </w:rPr>
        <w:tab/>
      </w:r>
      <w:r>
        <w:rPr>
          <w:u w:val="single"/>
        </w:rPr>
        <w:tab/>
      </w:r>
      <w:r>
        <w:t>(签字</w:t>
      </w:r>
      <w:r>
        <w:rPr>
          <w:spacing w:val="-18"/>
        </w:rPr>
        <w:t xml:space="preserve">) </w:t>
      </w:r>
      <w:r>
        <w:t>地址：</w:t>
      </w:r>
    </w:p>
    <w:p>
      <w:pPr>
        <w:pStyle w:val="3"/>
        <w:spacing w:line="364" w:lineRule="auto"/>
        <w:ind w:left="3080" w:right="7159"/>
        <w:jc w:val="both"/>
      </w:pPr>
      <w:r>
        <w:rPr>
          <w:spacing w:val="-7"/>
        </w:rPr>
        <w:t>网址： 电话： 传真：</w:t>
      </w:r>
    </w:p>
    <w:p>
      <w:pPr>
        <w:pStyle w:val="3"/>
        <w:spacing w:line="307" w:lineRule="exact"/>
        <w:ind w:left="3080"/>
      </w:pPr>
      <w:r>
        <w:t>邮政编码：</w:t>
      </w:r>
    </w:p>
    <w:p>
      <w:pPr>
        <w:pStyle w:val="3"/>
        <w:ind w:left="0"/>
        <w:rPr>
          <w:sz w:val="20"/>
        </w:rPr>
      </w:pPr>
    </w:p>
    <w:p>
      <w:pPr>
        <w:pStyle w:val="3"/>
        <w:spacing w:before="6"/>
        <w:ind w:left="0"/>
        <w:rPr>
          <w:sz w:val="23"/>
        </w:rPr>
      </w:pPr>
    </w:p>
    <w:p>
      <w:pPr>
        <w:pStyle w:val="3"/>
        <w:tabs>
          <w:tab w:val="left" w:pos="7759"/>
          <w:tab w:val="left" w:pos="8479"/>
          <w:tab w:val="left" w:pos="9199"/>
        </w:tabs>
        <w:spacing w:before="67"/>
        <w:ind w:left="680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500" w:right="640" w:bottom="820" w:left="640" w:header="0" w:footer="627" w:gutter="0"/>
          <w:cols w:space="720" w:num="1"/>
        </w:sectPr>
      </w:pPr>
    </w:p>
    <w:p>
      <w:pPr>
        <w:pStyle w:val="3"/>
        <w:spacing w:before="12"/>
        <w:ind w:left="0"/>
      </w:pPr>
    </w:p>
    <w:p>
      <w:pPr>
        <w:pStyle w:val="8"/>
        <w:spacing w:before="61"/>
        <w:ind w:left="0"/>
      </w:pPr>
      <w:r>
        <w:t>(二)投标函附录</w:t>
      </w:r>
    </w:p>
    <w:tbl>
      <w:tblPr>
        <w:tblStyle w:val="14"/>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906"/>
        <w:gridCol w:w="1144"/>
        <w:gridCol w:w="5529"/>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686" w:type="dxa"/>
          </w:tcPr>
          <w:p>
            <w:pPr>
              <w:pStyle w:val="19"/>
              <w:spacing w:before="9"/>
              <w:rPr>
                <w:b/>
                <w:sz w:val="24"/>
              </w:rPr>
            </w:pPr>
          </w:p>
          <w:p>
            <w:pPr>
              <w:pStyle w:val="19"/>
              <w:spacing w:line="235" w:lineRule="auto"/>
              <w:ind w:left="107" w:right="326"/>
              <w:rPr>
                <w:sz w:val="24"/>
              </w:rPr>
            </w:pPr>
            <w:r>
              <w:rPr>
                <w:sz w:val="24"/>
              </w:rPr>
              <w:t>序号</w:t>
            </w:r>
          </w:p>
        </w:tc>
        <w:tc>
          <w:tcPr>
            <w:tcW w:w="1906" w:type="dxa"/>
          </w:tcPr>
          <w:p>
            <w:pPr>
              <w:pStyle w:val="19"/>
              <w:rPr>
                <w:b/>
                <w:sz w:val="24"/>
              </w:rPr>
            </w:pPr>
          </w:p>
          <w:p>
            <w:pPr>
              <w:pStyle w:val="19"/>
              <w:spacing w:before="155"/>
              <w:ind w:left="108"/>
              <w:rPr>
                <w:sz w:val="24"/>
              </w:rPr>
            </w:pPr>
            <w:r>
              <w:rPr>
                <w:sz w:val="24"/>
              </w:rPr>
              <w:t>条款名称</w:t>
            </w:r>
          </w:p>
        </w:tc>
        <w:tc>
          <w:tcPr>
            <w:tcW w:w="1144" w:type="dxa"/>
          </w:tcPr>
          <w:p>
            <w:pPr>
              <w:pStyle w:val="19"/>
              <w:spacing w:before="9"/>
              <w:rPr>
                <w:b/>
                <w:sz w:val="24"/>
              </w:rPr>
            </w:pPr>
          </w:p>
          <w:p>
            <w:pPr>
              <w:pStyle w:val="19"/>
              <w:spacing w:line="235" w:lineRule="auto"/>
              <w:ind w:left="107" w:right="304"/>
              <w:rPr>
                <w:sz w:val="24"/>
              </w:rPr>
            </w:pPr>
            <w:r>
              <w:rPr>
                <w:sz w:val="24"/>
              </w:rPr>
              <w:t>合 同 条款号</w:t>
            </w:r>
          </w:p>
        </w:tc>
        <w:tc>
          <w:tcPr>
            <w:tcW w:w="5529" w:type="dxa"/>
          </w:tcPr>
          <w:p>
            <w:pPr>
              <w:pStyle w:val="19"/>
              <w:rPr>
                <w:b/>
                <w:sz w:val="24"/>
              </w:rPr>
            </w:pPr>
          </w:p>
          <w:p>
            <w:pPr>
              <w:pStyle w:val="19"/>
              <w:spacing w:before="155"/>
              <w:ind w:left="108"/>
              <w:rPr>
                <w:sz w:val="24"/>
              </w:rPr>
            </w:pPr>
            <w:r>
              <w:rPr>
                <w:sz w:val="24"/>
              </w:rPr>
              <w:t>约定内容</w:t>
            </w:r>
          </w:p>
        </w:tc>
        <w:tc>
          <w:tcPr>
            <w:tcW w:w="953" w:type="dxa"/>
          </w:tcPr>
          <w:p>
            <w:pPr>
              <w:pStyle w:val="19"/>
              <w:spacing w:before="9"/>
              <w:rPr>
                <w:b/>
                <w:sz w:val="24"/>
              </w:rPr>
            </w:pPr>
          </w:p>
          <w:p>
            <w:pPr>
              <w:pStyle w:val="19"/>
              <w:spacing w:line="235" w:lineRule="auto"/>
              <w:ind w:left="106" w:right="354"/>
              <w:rPr>
                <w:sz w:val="24"/>
              </w:rPr>
            </w:pPr>
            <w:r>
              <w:rPr>
                <w:sz w:val="24"/>
              </w:rP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86" w:type="dxa"/>
          </w:tcPr>
          <w:p>
            <w:pPr>
              <w:pStyle w:val="19"/>
              <w:spacing w:before="160"/>
              <w:ind w:left="107"/>
              <w:rPr>
                <w:sz w:val="24"/>
              </w:rPr>
            </w:pPr>
            <w:r>
              <w:rPr>
                <w:sz w:val="24"/>
              </w:rPr>
              <w:t>1</w:t>
            </w:r>
          </w:p>
        </w:tc>
        <w:tc>
          <w:tcPr>
            <w:tcW w:w="1906" w:type="dxa"/>
          </w:tcPr>
          <w:p>
            <w:pPr>
              <w:pStyle w:val="19"/>
              <w:spacing w:before="160"/>
              <w:ind w:left="108"/>
              <w:rPr>
                <w:sz w:val="24"/>
              </w:rPr>
            </w:pPr>
            <w:r>
              <w:rPr>
                <w:sz w:val="24"/>
              </w:rPr>
              <w:t>项目经理</w:t>
            </w:r>
          </w:p>
        </w:tc>
        <w:tc>
          <w:tcPr>
            <w:tcW w:w="1144" w:type="dxa"/>
          </w:tcPr>
          <w:p>
            <w:pPr>
              <w:pStyle w:val="19"/>
              <w:spacing w:before="160"/>
              <w:ind w:left="107"/>
              <w:rPr>
                <w:sz w:val="24"/>
              </w:rPr>
            </w:pPr>
            <w:r>
              <w:rPr>
                <w:sz w:val="24"/>
              </w:rPr>
              <w:t>3.2.1</w:t>
            </w:r>
          </w:p>
        </w:tc>
        <w:tc>
          <w:tcPr>
            <w:tcW w:w="5529" w:type="dxa"/>
          </w:tcPr>
          <w:p>
            <w:pPr>
              <w:pStyle w:val="19"/>
              <w:spacing w:before="160"/>
              <w:ind w:left="108"/>
              <w:rPr>
                <w:sz w:val="24"/>
              </w:rPr>
            </w:pPr>
            <w:r>
              <w:rPr>
                <w:sz w:val="24"/>
              </w:rPr>
              <w:t>姓名：</w:t>
            </w:r>
          </w:p>
        </w:tc>
        <w:tc>
          <w:tcPr>
            <w:tcW w:w="953"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86" w:type="dxa"/>
          </w:tcPr>
          <w:p>
            <w:pPr>
              <w:pStyle w:val="19"/>
              <w:spacing w:before="172"/>
              <w:ind w:left="107"/>
              <w:rPr>
                <w:sz w:val="24"/>
              </w:rPr>
            </w:pPr>
            <w:r>
              <w:rPr>
                <w:sz w:val="24"/>
              </w:rPr>
              <w:t>2</w:t>
            </w:r>
          </w:p>
        </w:tc>
        <w:tc>
          <w:tcPr>
            <w:tcW w:w="1906" w:type="dxa"/>
          </w:tcPr>
          <w:p>
            <w:pPr>
              <w:pStyle w:val="19"/>
              <w:spacing w:before="172"/>
              <w:ind w:left="108"/>
              <w:rPr>
                <w:sz w:val="24"/>
              </w:rPr>
            </w:pPr>
            <w:r>
              <w:rPr>
                <w:sz w:val="24"/>
              </w:rPr>
              <w:t>计划工期</w:t>
            </w:r>
          </w:p>
        </w:tc>
        <w:tc>
          <w:tcPr>
            <w:tcW w:w="1144" w:type="dxa"/>
          </w:tcPr>
          <w:p>
            <w:pPr>
              <w:pStyle w:val="19"/>
              <w:rPr>
                <w:rFonts w:ascii="Times New Roman"/>
                <w:sz w:val="24"/>
              </w:rPr>
            </w:pPr>
          </w:p>
        </w:tc>
        <w:tc>
          <w:tcPr>
            <w:tcW w:w="5529" w:type="dxa"/>
          </w:tcPr>
          <w:p>
            <w:pPr>
              <w:pStyle w:val="19"/>
              <w:rPr>
                <w:rFonts w:ascii="Times New Roman"/>
                <w:sz w:val="24"/>
              </w:rPr>
            </w:pPr>
          </w:p>
        </w:tc>
        <w:tc>
          <w:tcPr>
            <w:tcW w:w="953" w:type="dxa"/>
          </w:tcPr>
          <w:p>
            <w:pPr>
              <w:pStyle w:val="19"/>
              <w:rPr>
                <w:rFonts w:ascii="Times New Roman"/>
                <w:sz w:val="24"/>
              </w:rPr>
            </w:pPr>
          </w:p>
        </w:tc>
      </w:tr>
    </w:tbl>
    <w:p>
      <w:pPr>
        <w:pStyle w:val="3"/>
        <w:spacing w:before="80"/>
        <w:ind w:left="920"/>
      </w:pPr>
      <w:r>
        <w:t>注：供应商可自行扩充表格</w:t>
      </w:r>
    </w:p>
    <w:p>
      <w:pPr>
        <w:spacing w:after="0"/>
        <w:sectPr>
          <w:footerReference r:id="rId16" w:type="default"/>
          <w:pgSz w:w="12240" w:h="15840"/>
          <w:pgMar w:top="1500" w:right="640" w:bottom="820" w:left="640" w:header="0" w:footer="627" w:gutter="0"/>
          <w:pgNumType w:start="70"/>
          <w:cols w:space="720" w:num="1"/>
        </w:sectPr>
      </w:pPr>
    </w:p>
    <w:p>
      <w:pPr>
        <w:pStyle w:val="5"/>
        <w:spacing w:before="40"/>
      </w:pPr>
      <w:r>
        <w:t>二、法定代表人身份证明</w:t>
      </w:r>
    </w:p>
    <w:p>
      <w:pPr>
        <w:pStyle w:val="3"/>
        <w:spacing w:before="10"/>
        <w:ind w:left="0"/>
        <w:rPr>
          <w:b/>
          <w:sz w:val="36"/>
        </w:rPr>
      </w:pPr>
    </w:p>
    <w:p>
      <w:pPr>
        <w:pStyle w:val="3"/>
        <w:tabs>
          <w:tab w:val="left" w:pos="3559"/>
          <w:tab w:val="left" w:pos="4519"/>
          <w:tab w:val="left" w:pos="6199"/>
        </w:tabs>
        <w:spacing w:line="312" w:lineRule="auto"/>
        <w:ind w:left="1160" w:right="4519"/>
      </w:pPr>
      <w:r>
        <w:t>供应商名称：</w:t>
      </w:r>
      <w:r>
        <w:rPr>
          <w:u w:val="single"/>
        </w:rPr>
        <w:t xml:space="preserve"> </w:t>
      </w:r>
      <w:r>
        <w:rPr>
          <w:u w:val="single"/>
        </w:rPr>
        <w:tab/>
      </w:r>
      <w:r>
        <w:rPr>
          <w:u w:val="single"/>
        </w:rPr>
        <w:tab/>
      </w:r>
      <w:r>
        <w:rPr>
          <w:u w:val="single"/>
        </w:rPr>
        <w:tab/>
      </w:r>
      <w:r>
        <w:rPr>
          <w:u w:val="single"/>
        </w:rPr>
        <w:t xml:space="preserve">_ </w:t>
      </w:r>
      <w:r>
        <w:t>单位性质：</w:t>
      </w:r>
      <w:r>
        <w:rPr>
          <w:u w:val="single"/>
        </w:rPr>
        <w:t xml:space="preserve"> </w:t>
      </w:r>
      <w:r>
        <w:rPr>
          <w:u w:val="single"/>
        </w:rPr>
        <w:tab/>
      </w:r>
      <w:r>
        <w:rPr>
          <w:u w:val="single"/>
        </w:rPr>
        <w:tab/>
      </w:r>
      <w:r>
        <w:rPr>
          <w:u w:val="single"/>
        </w:rPr>
        <w:tab/>
      </w:r>
      <w:r>
        <w:rPr>
          <w:u w:val="single"/>
        </w:rPr>
        <w:t xml:space="preserve">_ </w:t>
      </w:r>
      <w:r>
        <w:t>地址：</w:t>
      </w:r>
      <w:r>
        <w:rPr>
          <w:u w:val="single"/>
        </w:rPr>
        <w:t xml:space="preserve"> </w:t>
      </w:r>
      <w:r>
        <w:rPr>
          <w:u w:val="single"/>
        </w:rPr>
        <w:tab/>
      </w:r>
      <w:r>
        <w:rPr>
          <w:u w:val="single"/>
        </w:rPr>
        <w:tab/>
      </w:r>
      <w:r>
        <w:rPr>
          <w:u w:val="single"/>
        </w:rPr>
        <w:tab/>
      </w:r>
      <w:r>
        <w:rPr>
          <w:u w:val="single"/>
        </w:rPr>
        <w:t xml:space="preserve">_ </w:t>
      </w:r>
      <w:r>
        <w:t>成立时间</w:t>
      </w:r>
      <w:r>
        <w:rPr>
          <w:u w:val="single"/>
        </w:rPr>
        <w:t>：</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经营期限：</w:t>
      </w:r>
      <w:r>
        <w:rPr>
          <w:u w:val="single"/>
        </w:rPr>
        <w:t xml:space="preserve"> </w:t>
      </w:r>
      <w:r>
        <w:rPr>
          <w:u w:val="single"/>
        </w:rPr>
        <w:tab/>
      </w:r>
      <w:r>
        <w:rPr>
          <w:u w:val="single"/>
        </w:rPr>
        <w:tab/>
      </w:r>
      <w:r>
        <w:rPr>
          <w:u w:val="single"/>
        </w:rPr>
        <w:tab/>
      </w:r>
      <w:r>
        <w:rPr>
          <w:u w:val="single"/>
        </w:rPr>
        <w:t>_</w:t>
      </w:r>
    </w:p>
    <w:p>
      <w:pPr>
        <w:pStyle w:val="3"/>
        <w:tabs>
          <w:tab w:val="left" w:pos="3019"/>
          <w:tab w:val="left" w:pos="4039"/>
          <w:tab w:val="left" w:pos="4819"/>
          <w:tab w:val="left" w:pos="6619"/>
          <w:tab w:val="left" w:pos="8479"/>
        </w:tabs>
        <w:spacing w:before="1" w:line="312" w:lineRule="auto"/>
        <w:ind w:left="1160" w:right="2359"/>
      </w:pPr>
      <w:r>
        <w:t>姓名：</w:t>
      </w:r>
      <w:r>
        <w:rPr>
          <w:u w:val="single"/>
        </w:rPr>
        <w:t xml:space="preserve"> </w:t>
      </w:r>
      <w:r>
        <w:rPr>
          <w:u w:val="single"/>
        </w:rPr>
        <w:tab/>
      </w:r>
      <w:r>
        <w:t>性别：</w:t>
      </w:r>
      <w:r>
        <w:rPr>
          <w:u w:val="single"/>
        </w:rPr>
        <w:t xml:space="preserve"> </w:t>
      </w:r>
      <w:r>
        <w:rPr>
          <w:u w:val="single"/>
        </w:rPr>
        <w:tab/>
      </w:r>
      <w:r>
        <w:rPr>
          <w:u w:val="single"/>
        </w:rPr>
        <w:tab/>
      </w:r>
      <w:r>
        <w:t>年龄：</w:t>
      </w:r>
      <w:r>
        <w:rPr>
          <w:u w:val="single"/>
        </w:rPr>
        <w:t xml:space="preserve"> </w:t>
      </w:r>
      <w:r>
        <w:rPr>
          <w:u w:val="single"/>
        </w:rPr>
        <w:tab/>
      </w:r>
      <w:r>
        <w:t>职务：</w:t>
      </w:r>
      <w:r>
        <w:rPr>
          <w:u w:val="single"/>
        </w:rPr>
        <w:t xml:space="preserve"> </w:t>
      </w:r>
      <w:r>
        <w:rPr>
          <w:u w:val="single"/>
        </w:rPr>
        <w:tab/>
      </w:r>
      <w:r>
        <w:rPr>
          <w:spacing w:val="-18"/>
          <w:u w:val="single"/>
        </w:rPr>
        <w:t xml:space="preserve">_ </w:t>
      </w:r>
      <w:r>
        <w:t>系</w:t>
      </w:r>
      <w:r>
        <w:rPr>
          <w:u w:val="single"/>
        </w:rPr>
        <w:t xml:space="preserve"> </w:t>
      </w:r>
      <w:r>
        <w:rPr>
          <w:u w:val="single"/>
        </w:rPr>
        <w:tab/>
      </w:r>
      <w:r>
        <w:rPr>
          <w:u w:val="single"/>
        </w:rPr>
        <w:tab/>
      </w:r>
      <w:r>
        <w:t>(供应商名称)的法定代表人。</w:t>
      </w:r>
    </w:p>
    <w:p>
      <w:pPr>
        <w:pStyle w:val="3"/>
        <w:spacing w:line="307" w:lineRule="exact"/>
        <w:ind w:left="1160"/>
      </w:pPr>
      <w:r>
        <w:t>特此证明。</w:t>
      </w:r>
    </w:p>
    <w:p>
      <w:pPr>
        <w:pStyle w:val="3"/>
        <w:spacing w:before="93"/>
        <w:ind w:left="1160"/>
      </w:pPr>
      <w:r>
        <w:t>附：法定代表人身份证明</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8"/>
        <w:ind w:left="0"/>
        <w:rPr>
          <w:sz w:val="26"/>
        </w:rPr>
      </w:pPr>
    </w:p>
    <w:p>
      <w:pPr>
        <w:pStyle w:val="3"/>
        <w:tabs>
          <w:tab w:val="left" w:pos="9319"/>
        </w:tabs>
        <w:ind w:left="7160"/>
      </w:pPr>
      <w:r>
        <w:t>供应商：</w:t>
      </w:r>
      <w:r>
        <w:rPr>
          <w:u w:val="single"/>
        </w:rPr>
        <w:t xml:space="preserve"> </w:t>
      </w:r>
      <w:r>
        <w:rPr>
          <w:u w:val="single"/>
        </w:rPr>
        <w:tab/>
      </w:r>
      <w:r>
        <w:t>(盖单位章)</w:t>
      </w:r>
    </w:p>
    <w:p>
      <w:pPr>
        <w:pStyle w:val="3"/>
        <w:ind w:left="0"/>
        <w:rPr>
          <w:sz w:val="20"/>
        </w:rPr>
      </w:pPr>
    </w:p>
    <w:p>
      <w:pPr>
        <w:pStyle w:val="3"/>
        <w:spacing w:before="4"/>
        <w:ind w:left="0"/>
        <w:rPr>
          <w:sz w:val="18"/>
        </w:rPr>
      </w:pPr>
    </w:p>
    <w:p>
      <w:pPr>
        <w:pStyle w:val="3"/>
        <w:tabs>
          <w:tab w:val="left" w:pos="719"/>
          <w:tab w:val="left" w:pos="1439"/>
          <w:tab w:val="left" w:pos="2159"/>
        </w:tabs>
        <w:spacing w:before="1"/>
        <w:ind w:left="0" w:right="439"/>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2240" w:h="15840"/>
          <w:pgMar w:top="1400" w:right="640" w:bottom="820" w:left="640" w:header="0" w:footer="627" w:gutter="0"/>
          <w:cols w:space="720" w:num="1"/>
        </w:sectPr>
      </w:pPr>
    </w:p>
    <w:p>
      <w:pPr>
        <w:pStyle w:val="5"/>
        <w:spacing w:before="40"/>
        <w:ind w:right="3"/>
      </w:pPr>
      <w:r>
        <w:t>三、授权委托书</w:t>
      </w:r>
    </w:p>
    <w:p>
      <w:pPr>
        <w:pStyle w:val="3"/>
        <w:ind w:left="0"/>
        <w:rPr>
          <w:b/>
          <w:sz w:val="32"/>
        </w:rPr>
      </w:pPr>
    </w:p>
    <w:p>
      <w:pPr>
        <w:pStyle w:val="3"/>
        <w:spacing w:before="11"/>
        <w:ind w:left="0"/>
        <w:rPr>
          <w:b/>
          <w:sz w:val="35"/>
        </w:rPr>
      </w:pPr>
    </w:p>
    <w:p>
      <w:pPr>
        <w:pStyle w:val="3"/>
        <w:tabs>
          <w:tab w:val="left" w:pos="2088"/>
          <w:tab w:val="left" w:pos="3439"/>
          <w:tab w:val="left" w:pos="4488"/>
          <w:tab w:val="left" w:pos="10008"/>
        </w:tabs>
        <w:spacing w:line="312" w:lineRule="auto"/>
        <w:ind w:left="440" w:right="559" w:firstLine="448"/>
      </w:pPr>
      <w:r>
        <w:t>本人</w:t>
      </w:r>
      <w:r>
        <w:rPr>
          <w:u w:val="single"/>
        </w:rPr>
        <w:t xml:space="preserve"> </w:t>
      </w:r>
      <w:r>
        <w:rPr>
          <w:u w:val="single"/>
        </w:rPr>
        <w:tab/>
      </w:r>
      <w:r>
        <w:rPr>
          <w:u w:val="single"/>
        </w:rPr>
        <w:t>(</w:t>
      </w:r>
      <w:r>
        <w:t>姓名)系</w:t>
      </w:r>
      <w:r>
        <w:rPr>
          <w:u w:val="single"/>
        </w:rPr>
        <w:t xml:space="preserve"> </w:t>
      </w:r>
      <w:r>
        <w:rPr>
          <w:u w:val="single"/>
        </w:rPr>
        <w:tab/>
      </w:r>
      <w:r>
        <w:rPr>
          <w:u w:val="single"/>
        </w:rPr>
        <w:tab/>
      </w:r>
      <w:r>
        <w:t>(供应商名称)的法定代表人，现委托</w:t>
      </w:r>
      <w:r>
        <w:rPr>
          <w:u w:val="single"/>
        </w:rPr>
        <w:t xml:space="preserve"> </w:t>
      </w:r>
      <w:r>
        <w:rPr>
          <w:u w:val="single"/>
        </w:rPr>
        <w:tab/>
      </w:r>
      <w:r>
        <w:rPr>
          <w:u w:val="single"/>
        </w:rPr>
        <w:t>(</w:t>
      </w:r>
      <w:r>
        <w:t>姓名)为我方代理人。代理人根据授权，以我方名义签署、澄清、说明、补正、递交、撤回、修 改</w:t>
      </w:r>
      <w:r>
        <w:rPr>
          <w:u w:val="single"/>
        </w:rPr>
        <w:t xml:space="preserve"> </w:t>
      </w:r>
      <w:r>
        <w:rPr>
          <w:u w:val="single"/>
        </w:rPr>
        <w:tab/>
      </w:r>
      <w:r>
        <w:rPr>
          <w:u w:val="single"/>
        </w:rPr>
        <w:tab/>
      </w:r>
      <w:r>
        <w:t>(项目名称)施工响应文件、签订合同和处理有关事宜，其法律后</w:t>
      </w:r>
      <w:r>
        <w:rPr>
          <w:spacing w:val="-18"/>
        </w:rPr>
        <w:t>果</w:t>
      </w:r>
      <w:r>
        <w:t>由我方承担。</w:t>
      </w:r>
    </w:p>
    <w:p>
      <w:pPr>
        <w:pStyle w:val="3"/>
        <w:tabs>
          <w:tab w:val="left" w:pos="5719"/>
        </w:tabs>
        <w:spacing w:before="2"/>
        <w:ind w:left="920"/>
      </w:pPr>
      <w:r>
        <mc:AlternateContent>
          <mc:Choice Requires="wps">
            <w:drawing>
              <wp:anchor distT="0" distB="0" distL="114300" distR="114300" simplePos="0" relativeHeight="251661312" behindDoc="1" locked="0" layoutInCell="1" allowOverlap="1">
                <wp:simplePos x="0" y="0"/>
                <wp:positionH relativeFrom="page">
                  <wp:posOffset>1752600</wp:posOffset>
                </wp:positionH>
                <wp:positionV relativeFrom="paragraph">
                  <wp:posOffset>170815</wp:posOffset>
                </wp:positionV>
                <wp:extent cx="2286000" cy="0"/>
                <wp:effectExtent l="0" t="0" r="0" b="0"/>
                <wp:wrapNone/>
                <wp:docPr id="26" name="直线 14"/>
                <wp:cNvGraphicFramePr/>
                <a:graphic xmlns:a="http://schemas.openxmlformats.org/drawingml/2006/main">
                  <a:graphicData uri="http://schemas.microsoft.com/office/word/2010/wordprocessingShape">
                    <wps:wsp>
                      <wps:cNvCnPr/>
                      <wps:spPr>
                        <a:xfrm>
                          <a:off x="0" y="0"/>
                          <a:ext cx="2286000"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138pt;margin-top:13.45pt;height:0pt;width:180pt;mso-position-horizontal-relative:page;z-index:-251655168;mso-width-relative:page;mso-height-relative:page;" filled="f" stroked="t" coordsize="21600,21600" o:gfxdata="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yyKFTVAAAA&#10;CQEAAA8AAAAAAAAAAQAgAAAAOAAAAGRycy9kb3ducmV2LnhtbFBLAQIUABQAAAAIAIdO4kDeqopH&#10;0QEAAJIDAAAOAAAAAAAAAAEAIAAAADoBAABkcnMvZTJvRG9jLnhtbFBLBQYAAAAABgAGAFkBAAB9&#10;BQAAAAA=&#10;">
                <v:fill on="f" focussize="0,0"/>
                <v:stroke weight="0.6pt" color="#000000" joinstyle="round"/>
                <v:imagedata o:title=""/>
                <o:lock v:ext="edit" aspectratio="f"/>
              </v:line>
            </w:pict>
          </mc:Fallback>
        </mc:AlternateContent>
      </w:r>
      <w:r>
        <w:t>委托期限：</w:t>
      </w:r>
      <w:r>
        <w:tab/>
      </w:r>
      <w:r>
        <w:t>。</w:t>
      </w:r>
    </w:p>
    <w:p>
      <w:pPr>
        <w:pStyle w:val="3"/>
        <w:spacing w:before="94"/>
        <w:ind w:left="920"/>
      </w:pPr>
      <w:r>
        <w:t>代理人无转委托权。</w:t>
      </w:r>
    </w:p>
    <w:p>
      <w:pPr>
        <w:pStyle w:val="3"/>
        <w:spacing w:before="90"/>
        <w:ind w:left="920"/>
      </w:pPr>
      <w:r>
        <w:t>附：法定代表人身份证明及被授权人身份证明</w:t>
      </w:r>
    </w:p>
    <w:p>
      <w:pPr>
        <w:pStyle w:val="3"/>
        <w:ind w:left="0"/>
      </w:pPr>
    </w:p>
    <w:p>
      <w:pPr>
        <w:pStyle w:val="3"/>
        <w:ind w:left="0"/>
      </w:pPr>
    </w:p>
    <w:p>
      <w:pPr>
        <w:pStyle w:val="3"/>
        <w:ind w:left="0"/>
      </w:pPr>
    </w:p>
    <w:p>
      <w:pPr>
        <w:pStyle w:val="3"/>
        <w:ind w:left="0"/>
      </w:pPr>
    </w:p>
    <w:p>
      <w:pPr>
        <w:pStyle w:val="3"/>
        <w:ind w:left="0"/>
      </w:pPr>
    </w:p>
    <w:p>
      <w:pPr>
        <w:pStyle w:val="3"/>
        <w:tabs>
          <w:tab w:val="left" w:pos="8599"/>
        </w:tabs>
        <w:spacing w:before="157"/>
        <w:ind w:left="4760"/>
      </w:pPr>
      <w:r>
        <mc:AlternateContent>
          <mc:Choice Requires="wps">
            <w:drawing>
              <wp:anchor distT="0" distB="0" distL="114300" distR="114300" simplePos="0" relativeHeight="251662336" behindDoc="1" locked="0" layoutInCell="1" allowOverlap="1">
                <wp:simplePos x="0" y="0"/>
                <wp:positionH relativeFrom="page">
                  <wp:posOffset>4038600</wp:posOffset>
                </wp:positionH>
                <wp:positionV relativeFrom="paragraph">
                  <wp:posOffset>267970</wp:posOffset>
                </wp:positionV>
                <wp:extent cx="1828800" cy="0"/>
                <wp:effectExtent l="0" t="0" r="0" b="0"/>
                <wp:wrapNone/>
                <wp:docPr id="27" name="直线 15"/>
                <wp:cNvGraphicFramePr/>
                <a:graphic xmlns:a="http://schemas.openxmlformats.org/drawingml/2006/main">
                  <a:graphicData uri="http://schemas.microsoft.com/office/word/2010/wordprocessingShape">
                    <wps:wsp>
                      <wps:cNvCnPr/>
                      <wps:spPr>
                        <a:xfrm>
                          <a:off x="0" y="0"/>
                          <a:ext cx="1828800" cy="0"/>
                        </a:xfrm>
                        <a:prstGeom prst="line">
                          <a:avLst/>
                        </a:prstGeom>
                        <a:ln w="7620"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318pt;margin-top:21.1pt;height:0pt;width:144pt;mso-position-horizontal-relative:page;z-index:-251654144;mso-width-relative:page;mso-height-relative:page;" filled="f" stroked="t" coordsize="21600,21600" o:gfxdata="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GMNhDWAAAA&#10;CQEAAA8AAAAAAAAAAQAgAAAAOAAAAGRycy9kb3ducmV2LnhtbFBLAQIUABQAAAAIAIdO4kBI/bf0&#10;0AEAAJIDAAAOAAAAAAAAAAEAIAAAADsBAABkcnMvZTJvRG9jLnhtbFBLBQYAAAAABgAGAFkBAAB9&#10;BQAAAAA=&#10;">
                <v:fill on="f" focussize="0,0"/>
                <v:stroke weight="0.6pt" color="#000000" joinstyle="round"/>
                <v:imagedata o:title=""/>
                <o:lock v:ext="edit" aspectratio="f"/>
              </v:line>
            </w:pict>
          </mc:Fallback>
        </mc:AlternateContent>
      </w:r>
      <w:r>
        <w:t>供应商：</w:t>
      </w:r>
      <w:r>
        <w:tab/>
      </w:r>
      <w:r>
        <w:t>(盖单位章)</w:t>
      </w:r>
    </w:p>
    <w:p>
      <w:pPr>
        <w:pStyle w:val="3"/>
        <w:tabs>
          <w:tab w:val="left" w:pos="9079"/>
        </w:tabs>
        <w:spacing w:before="91" w:line="312" w:lineRule="auto"/>
        <w:ind w:left="4760" w:right="1159"/>
      </w:pPr>
      <w:r>
        <w:t>法定代表人：</w:t>
      </w:r>
      <w:r>
        <w:rPr>
          <w:u w:val="single"/>
        </w:rPr>
        <w:t xml:space="preserve"> </w:t>
      </w:r>
      <w:r>
        <w:rPr>
          <w:u w:val="single"/>
        </w:rPr>
        <w:tab/>
      </w:r>
      <w:r>
        <w:t>(签字</w:t>
      </w:r>
      <w:r>
        <w:rPr>
          <w:spacing w:val="-18"/>
        </w:rPr>
        <w:t xml:space="preserve">) </w:t>
      </w:r>
      <w:r>
        <w:t>身份证号码：</w:t>
      </w:r>
    </w:p>
    <w:p>
      <w:pPr>
        <w:pStyle w:val="3"/>
        <w:tabs>
          <w:tab w:val="left" w:pos="9079"/>
        </w:tabs>
        <w:spacing w:before="2" w:line="312" w:lineRule="auto"/>
        <w:ind w:left="4760" w:right="1159"/>
      </w:pPr>
      <w:r>
        <w:t>委托代理人：</w:t>
      </w:r>
      <w:r>
        <w:rPr>
          <w:u w:val="single"/>
        </w:rPr>
        <w:t xml:space="preserve"> </w:t>
      </w:r>
      <w:r>
        <w:rPr>
          <w:u w:val="single"/>
        </w:rPr>
        <w:tab/>
      </w:r>
      <w:r>
        <w:t>(签字</w:t>
      </w:r>
      <w:r>
        <w:rPr>
          <w:spacing w:val="-18"/>
        </w:rPr>
        <w:t xml:space="preserve">) </w:t>
      </w:r>
      <w:r>
        <w:t>身份证号码：</w:t>
      </w:r>
    </w:p>
    <w:p>
      <w:pPr>
        <w:pStyle w:val="3"/>
        <w:spacing w:before="1"/>
        <w:ind w:left="0"/>
        <w:rPr>
          <w:sz w:val="26"/>
        </w:rPr>
      </w:pPr>
    </w:p>
    <w:p>
      <w:pPr>
        <w:pStyle w:val="3"/>
        <w:tabs>
          <w:tab w:val="left" w:pos="7999"/>
          <w:tab w:val="left" w:pos="8719"/>
          <w:tab w:val="left" w:pos="9439"/>
        </w:tabs>
        <w:spacing w:before="66"/>
        <w:ind w:left="716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400" w:right="640" w:bottom="820" w:left="640" w:header="0" w:footer="627" w:gutter="0"/>
          <w:cols w:space="720" w:num="1"/>
        </w:sectPr>
      </w:pPr>
    </w:p>
    <w:p/>
    <w:p>
      <w:pPr>
        <w:pStyle w:val="5"/>
        <w:spacing w:before="38"/>
        <w:ind w:left="367"/>
      </w:pPr>
      <w:r>
        <w:rPr>
          <w:rFonts w:hint="eastAsia"/>
          <w:lang w:val="en-US" w:eastAsia="zh-CN"/>
        </w:rPr>
        <w:t>四</w:t>
      </w:r>
      <w:r>
        <w:t>、已标价工程量清单</w:t>
      </w:r>
    </w:p>
    <w:p>
      <w:pPr>
        <w:pStyle w:val="3"/>
        <w:spacing w:before="8"/>
        <w:ind w:left="0"/>
        <w:rPr>
          <w:b/>
          <w:sz w:val="36"/>
        </w:rPr>
      </w:pPr>
    </w:p>
    <w:p>
      <w:pPr>
        <w:spacing w:after="0" w:line="307" w:lineRule="exact"/>
        <w:jc w:val="both"/>
        <w:rPr>
          <w:sz w:val="24"/>
        </w:rPr>
        <w:sectPr>
          <w:footerReference r:id="rId17" w:type="default"/>
          <w:pgSz w:w="11910" w:h="16840"/>
          <w:pgMar w:top="1380" w:right="700" w:bottom="1400" w:left="740" w:header="0" w:footer="1207" w:gutter="0"/>
          <w:pgNumType w:start="74"/>
          <w:cols w:space="720" w:num="1"/>
        </w:sectPr>
      </w:pPr>
    </w:p>
    <w:p>
      <w:pPr>
        <w:pStyle w:val="6"/>
        <w:spacing w:before="41" w:line="240" w:lineRule="auto"/>
        <w:rPr>
          <w:rFonts w:hint="eastAsia" w:eastAsia="宋体"/>
          <w:lang w:eastAsia="zh-CN"/>
        </w:rPr>
      </w:pPr>
      <w:r>
        <w:t>开标一览表</w:t>
      </w:r>
      <w:r>
        <w:rPr>
          <w:rFonts w:hint="eastAsia"/>
          <w:lang w:eastAsia="zh-CN"/>
        </w:rPr>
        <w:t>（首次报价）</w:t>
      </w:r>
    </w:p>
    <w:p>
      <w:pPr>
        <w:pStyle w:val="3"/>
        <w:spacing w:before="83" w:line="312" w:lineRule="auto"/>
        <w:ind w:left="678" w:right="8586"/>
      </w:pPr>
      <w:r>
        <mc:AlternateContent>
          <mc:Choice Requires="wps">
            <w:drawing>
              <wp:anchor distT="0" distB="0" distL="114300" distR="114300" simplePos="0" relativeHeight="251664384" behindDoc="0" locked="0" layoutInCell="1" allowOverlap="1">
                <wp:simplePos x="0" y="0"/>
                <wp:positionH relativeFrom="page">
                  <wp:posOffset>782955</wp:posOffset>
                </wp:positionH>
                <wp:positionV relativeFrom="paragraph">
                  <wp:posOffset>509270</wp:posOffset>
                </wp:positionV>
                <wp:extent cx="6521450" cy="3359150"/>
                <wp:effectExtent l="0" t="0" r="0" b="0"/>
                <wp:wrapNone/>
                <wp:docPr id="35" name="文本框 24"/>
                <wp:cNvGraphicFramePr/>
                <a:graphic xmlns:a="http://schemas.openxmlformats.org/drawingml/2006/main">
                  <a:graphicData uri="http://schemas.microsoft.com/office/word/2010/wordprocessingShape">
                    <wps:wsp>
                      <wps:cNvSpPr txBox="true"/>
                      <wps:spPr>
                        <a:xfrm>
                          <a:off x="0" y="0"/>
                          <a:ext cx="6521450" cy="3359150"/>
                        </a:xfrm>
                        <a:prstGeom prst="rect">
                          <a:avLst/>
                        </a:prstGeom>
                        <a:noFill/>
                        <a:ln>
                          <a:noFill/>
                        </a:ln>
                      </wps:spPr>
                      <wps:txbx>
                        <w:txbxContent>
                          <w:tbl>
                            <w:tblPr>
                              <w:tblStyle w:val="14"/>
                              <w:tblW w:w="10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814"/>
                              <w:gridCol w:w="1371"/>
                              <w:gridCol w:w="1045"/>
                              <w:gridCol w:w="1486"/>
                              <w:gridCol w:w="716"/>
                              <w:gridCol w:w="1370"/>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83" w:type="dxa"/>
                                </w:tcPr>
                                <w:p>
                                  <w:pPr>
                                    <w:pStyle w:val="19"/>
                                    <w:spacing w:before="11"/>
                                    <w:rPr>
                                      <w:sz w:val="25"/>
                                    </w:rPr>
                                  </w:pPr>
                                </w:p>
                                <w:p>
                                  <w:pPr>
                                    <w:pStyle w:val="19"/>
                                    <w:ind w:left="271"/>
                                    <w:rPr>
                                      <w:sz w:val="24"/>
                                    </w:rPr>
                                  </w:pPr>
                                  <w:r>
                                    <w:rPr>
                                      <w:sz w:val="24"/>
                                    </w:rPr>
                                    <w:t>供应商名称</w:t>
                                  </w:r>
                                </w:p>
                              </w:tc>
                              <w:tc>
                                <w:tcPr>
                                  <w:tcW w:w="814" w:type="dxa"/>
                                </w:tcPr>
                                <w:p>
                                  <w:pPr>
                                    <w:pStyle w:val="19"/>
                                    <w:spacing w:before="175" w:line="242" w:lineRule="auto"/>
                                    <w:ind w:left="156" w:right="148"/>
                                    <w:rPr>
                                      <w:sz w:val="24"/>
                                    </w:rPr>
                                  </w:pPr>
                                  <w:r>
                                    <w:rPr>
                                      <w:sz w:val="24"/>
                                    </w:rPr>
                                    <w:t>资质等级</w:t>
                                  </w:r>
                                </w:p>
                              </w:tc>
                              <w:tc>
                                <w:tcPr>
                                  <w:tcW w:w="1371" w:type="dxa"/>
                                </w:tcPr>
                                <w:p>
                                  <w:pPr>
                                    <w:pStyle w:val="19"/>
                                    <w:spacing w:before="175"/>
                                    <w:ind w:left="190"/>
                                    <w:rPr>
                                      <w:sz w:val="24"/>
                                    </w:rPr>
                                  </w:pPr>
                                  <w:r>
                                    <w:rPr>
                                      <w:sz w:val="24"/>
                                    </w:rPr>
                                    <w:t>磋商报价</w:t>
                                  </w:r>
                                </w:p>
                                <w:p>
                                  <w:pPr>
                                    <w:pStyle w:val="19"/>
                                    <w:spacing w:before="5"/>
                                    <w:ind w:left="190"/>
                                    <w:rPr>
                                      <w:sz w:val="24"/>
                                    </w:rPr>
                                  </w:pPr>
                                  <w:r>
                                    <w:rPr>
                                      <w:sz w:val="24"/>
                                    </w:rPr>
                                    <w:t>（万元）</w:t>
                                  </w:r>
                                </w:p>
                              </w:tc>
                              <w:tc>
                                <w:tcPr>
                                  <w:tcW w:w="1045" w:type="dxa"/>
                                </w:tcPr>
                                <w:p>
                                  <w:pPr>
                                    <w:pStyle w:val="19"/>
                                    <w:spacing w:before="175" w:line="242" w:lineRule="auto"/>
                                    <w:ind w:left="271" w:right="259"/>
                                    <w:rPr>
                                      <w:sz w:val="24"/>
                                    </w:rPr>
                                  </w:pPr>
                                  <w:r>
                                    <w:rPr>
                                      <w:sz w:val="24"/>
                                    </w:rPr>
                                    <w:t>质量标准</w:t>
                                  </w:r>
                                </w:p>
                              </w:tc>
                              <w:tc>
                                <w:tcPr>
                                  <w:tcW w:w="1486" w:type="dxa"/>
                                </w:tcPr>
                                <w:p>
                                  <w:pPr>
                                    <w:pStyle w:val="19"/>
                                    <w:spacing w:before="175"/>
                                    <w:ind w:left="126"/>
                                    <w:rPr>
                                      <w:sz w:val="24"/>
                                    </w:rPr>
                                  </w:pPr>
                                  <w:r>
                                    <w:rPr>
                                      <w:sz w:val="24"/>
                                    </w:rPr>
                                    <w:t>磋商保证金</w:t>
                                  </w:r>
                                </w:p>
                                <w:p>
                                  <w:pPr>
                                    <w:pStyle w:val="19"/>
                                    <w:spacing w:before="5"/>
                                    <w:ind w:left="186"/>
                                    <w:rPr>
                                      <w:sz w:val="24"/>
                                    </w:rPr>
                                  </w:pPr>
                                  <w:r>
                                    <w:rPr>
                                      <w:sz w:val="24"/>
                                    </w:rPr>
                                    <w:t>（有/无）</w:t>
                                  </w:r>
                                </w:p>
                              </w:tc>
                              <w:tc>
                                <w:tcPr>
                                  <w:tcW w:w="716" w:type="dxa"/>
                                </w:tcPr>
                                <w:p>
                                  <w:pPr>
                                    <w:pStyle w:val="19"/>
                                    <w:spacing w:before="175" w:line="242" w:lineRule="auto"/>
                                    <w:ind w:left="110" w:right="98"/>
                                    <w:rPr>
                                      <w:sz w:val="24"/>
                                    </w:rPr>
                                  </w:pPr>
                                  <w:r>
                                    <w:rPr>
                                      <w:sz w:val="24"/>
                                    </w:rPr>
                                    <w:t>计划工期</w:t>
                                  </w:r>
                                </w:p>
                              </w:tc>
                              <w:tc>
                                <w:tcPr>
                                  <w:tcW w:w="1370" w:type="dxa"/>
                                </w:tcPr>
                                <w:p>
                                  <w:pPr>
                                    <w:pStyle w:val="19"/>
                                    <w:spacing w:before="175"/>
                                    <w:ind w:left="189"/>
                                    <w:rPr>
                                      <w:sz w:val="24"/>
                                    </w:rPr>
                                  </w:pPr>
                                  <w:r>
                                    <w:rPr>
                                      <w:sz w:val="24"/>
                                    </w:rPr>
                                    <w:t>优惠条件</w:t>
                                  </w:r>
                                </w:p>
                                <w:p>
                                  <w:pPr>
                                    <w:pStyle w:val="19"/>
                                    <w:spacing w:before="5"/>
                                    <w:ind w:left="129"/>
                                    <w:rPr>
                                      <w:sz w:val="24"/>
                                    </w:rPr>
                                  </w:pPr>
                                  <w:r>
                                    <w:rPr>
                                      <w:sz w:val="24"/>
                                    </w:rPr>
                                    <w:t>（有/无）</w:t>
                                  </w:r>
                                </w:p>
                              </w:tc>
                              <w:tc>
                                <w:tcPr>
                                  <w:tcW w:w="1471" w:type="dxa"/>
                                </w:tcPr>
                                <w:p>
                                  <w:pPr>
                                    <w:pStyle w:val="19"/>
                                    <w:spacing w:before="175"/>
                                    <w:ind w:left="240"/>
                                    <w:rPr>
                                      <w:sz w:val="24"/>
                                    </w:rPr>
                                  </w:pPr>
                                  <w:r>
                                    <w:rPr>
                                      <w:sz w:val="24"/>
                                    </w:rPr>
                                    <w:t>服务承诺</w:t>
                                  </w:r>
                                </w:p>
                                <w:p>
                                  <w:pPr>
                                    <w:pStyle w:val="19"/>
                                    <w:spacing w:before="5"/>
                                    <w:ind w:left="180"/>
                                    <w:rPr>
                                      <w:sz w:val="24"/>
                                    </w:rPr>
                                  </w:pPr>
                                  <w:r>
                                    <w:rPr>
                                      <w:sz w:val="24"/>
                                    </w:rP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1783" w:type="dxa"/>
                                </w:tcPr>
                                <w:p>
                                  <w:pPr>
                                    <w:pStyle w:val="19"/>
                                    <w:rPr>
                                      <w:rFonts w:ascii="Times New Roman"/>
                                      <w:sz w:val="24"/>
                                    </w:rPr>
                                  </w:pPr>
                                </w:p>
                              </w:tc>
                              <w:tc>
                                <w:tcPr>
                                  <w:tcW w:w="814" w:type="dxa"/>
                                </w:tcPr>
                                <w:p>
                                  <w:pPr>
                                    <w:pStyle w:val="19"/>
                                    <w:rPr>
                                      <w:rFonts w:ascii="Times New Roman"/>
                                      <w:sz w:val="24"/>
                                    </w:rPr>
                                  </w:pPr>
                                </w:p>
                              </w:tc>
                              <w:tc>
                                <w:tcPr>
                                  <w:tcW w:w="1371" w:type="dxa"/>
                                </w:tcPr>
                                <w:p>
                                  <w:pPr>
                                    <w:pStyle w:val="19"/>
                                    <w:rPr>
                                      <w:rFonts w:ascii="Times New Roman"/>
                                      <w:sz w:val="24"/>
                                    </w:rPr>
                                  </w:pPr>
                                </w:p>
                              </w:tc>
                              <w:tc>
                                <w:tcPr>
                                  <w:tcW w:w="1045" w:type="dxa"/>
                                </w:tcPr>
                                <w:p>
                                  <w:pPr>
                                    <w:pStyle w:val="19"/>
                                    <w:rPr>
                                      <w:rFonts w:ascii="Times New Roman"/>
                                      <w:sz w:val="24"/>
                                    </w:rPr>
                                  </w:pPr>
                                </w:p>
                              </w:tc>
                              <w:tc>
                                <w:tcPr>
                                  <w:tcW w:w="1486" w:type="dxa"/>
                                </w:tcPr>
                                <w:p>
                                  <w:pPr>
                                    <w:pStyle w:val="19"/>
                                    <w:rPr>
                                      <w:rFonts w:ascii="Times New Roman"/>
                                      <w:sz w:val="24"/>
                                    </w:rPr>
                                  </w:pPr>
                                </w:p>
                              </w:tc>
                              <w:tc>
                                <w:tcPr>
                                  <w:tcW w:w="716" w:type="dxa"/>
                                </w:tcPr>
                                <w:p>
                                  <w:pPr>
                                    <w:pStyle w:val="19"/>
                                    <w:rPr>
                                      <w:rFonts w:ascii="Times New Roman"/>
                                      <w:sz w:val="24"/>
                                    </w:rPr>
                                  </w:pPr>
                                </w:p>
                              </w:tc>
                              <w:tc>
                                <w:tcPr>
                                  <w:tcW w:w="1370" w:type="dxa"/>
                                </w:tcPr>
                                <w:p>
                                  <w:pPr>
                                    <w:pStyle w:val="19"/>
                                    <w:rPr>
                                      <w:rFonts w:ascii="Times New Roman"/>
                                      <w:sz w:val="24"/>
                                    </w:rPr>
                                  </w:pPr>
                                </w:p>
                              </w:tc>
                              <w:tc>
                                <w:tcPr>
                                  <w:tcW w:w="1471" w:type="dxa"/>
                                </w:tcPr>
                                <w:p>
                                  <w:pPr>
                                    <w:pStyle w:val="19"/>
                                    <w:rPr>
                                      <w:rFonts w:ascii="Times New Roman"/>
                                      <w:sz w:val="24"/>
                                    </w:rPr>
                                  </w:pPr>
                                </w:p>
                              </w:tc>
                            </w:tr>
                          </w:tbl>
                          <w:p>
                            <w:pPr>
                              <w:pStyle w:val="3"/>
                              <w:ind w:left="0"/>
                            </w:pPr>
                          </w:p>
                        </w:txbxContent>
                      </wps:txbx>
                      <wps:bodyPr lIns="0" tIns="0" rIns="0" bIns="0" upright="true"/>
                    </wps:wsp>
                  </a:graphicData>
                </a:graphic>
              </wp:anchor>
            </w:drawing>
          </mc:Choice>
          <mc:Fallback>
            <w:pict>
              <v:shape id="文本框 24" o:spid="_x0000_s1026" o:spt="202" type="#_x0000_t202" style="position:absolute;left:0pt;margin-left:61.65pt;margin-top:40.1pt;height:264.5pt;width:513.5pt;mso-position-horizontal-relative:page;z-index:251664384;mso-width-relative:page;mso-height-relative:page;" filled="f" stroked="f" coordsize="21600,21600" o:gfxdata="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3Qf47YAAAACwEAAA8AAAAAAAAAAQAgAAAAOAAAAGRycy9kb3ducmV2LnhtbFBLAQIU&#10;ABQAAAAIAIdO4kCOO8OkpAEAAC0DAAAOAAAAAAAAAAEAIAAAAD0BAABkcnMvZTJvRG9jLnhtbFBL&#10;BQYAAAAABgAGAFkBAABTBQAAAAA=&#10;">
                <v:fill on="f" focussize="0,0"/>
                <v:stroke on="f"/>
                <v:imagedata o:title=""/>
                <o:lock v:ext="edit" aspectratio="f"/>
                <v:textbox inset="0mm,0mm,0mm,0mm">
                  <w:txbxContent>
                    <w:tbl>
                      <w:tblPr>
                        <w:tblStyle w:val="14"/>
                        <w:tblW w:w="10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814"/>
                        <w:gridCol w:w="1371"/>
                        <w:gridCol w:w="1045"/>
                        <w:gridCol w:w="1486"/>
                        <w:gridCol w:w="716"/>
                        <w:gridCol w:w="1370"/>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83" w:type="dxa"/>
                          </w:tcPr>
                          <w:p>
                            <w:pPr>
                              <w:pStyle w:val="19"/>
                              <w:spacing w:before="11"/>
                              <w:rPr>
                                <w:sz w:val="25"/>
                              </w:rPr>
                            </w:pPr>
                          </w:p>
                          <w:p>
                            <w:pPr>
                              <w:pStyle w:val="19"/>
                              <w:ind w:left="271"/>
                              <w:rPr>
                                <w:sz w:val="24"/>
                              </w:rPr>
                            </w:pPr>
                            <w:r>
                              <w:rPr>
                                <w:sz w:val="24"/>
                              </w:rPr>
                              <w:t>供应商名称</w:t>
                            </w:r>
                          </w:p>
                        </w:tc>
                        <w:tc>
                          <w:tcPr>
                            <w:tcW w:w="814" w:type="dxa"/>
                          </w:tcPr>
                          <w:p>
                            <w:pPr>
                              <w:pStyle w:val="19"/>
                              <w:spacing w:before="175" w:line="242" w:lineRule="auto"/>
                              <w:ind w:left="156" w:right="148"/>
                              <w:rPr>
                                <w:sz w:val="24"/>
                              </w:rPr>
                            </w:pPr>
                            <w:r>
                              <w:rPr>
                                <w:sz w:val="24"/>
                              </w:rPr>
                              <w:t>资质等级</w:t>
                            </w:r>
                          </w:p>
                        </w:tc>
                        <w:tc>
                          <w:tcPr>
                            <w:tcW w:w="1371" w:type="dxa"/>
                          </w:tcPr>
                          <w:p>
                            <w:pPr>
                              <w:pStyle w:val="19"/>
                              <w:spacing w:before="175"/>
                              <w:ind w:left="190"/>
                              <w:rPr>
                                <w:sz w:val="24"/>
                              </w:rPr>
                            </w:pPr>
                            <w:r>
                              <w:rPr>
                                <w:sz w:val="24"/>
                              </w:rPr>
                              <w:t>磋商报价</w:t>
                            </w:r>
                          </w:p>
                          <w:p>
                            <w:pPr>
                              <w:pStyle w:val="19"/>
                              <w:spacing w:before="5"/>
                              <w:ind w:left="190"/>
                              <w:rPr>
                                <w:sz w:val="24"/>
                              </w:rPr>
                            </w:pPr>
                            <w:r>
                              <w:rPr>
                                <w:sz w:val="24"/>
                              </w:rPr>
                              <w:t>（万元）</w:t>
                            </w:r>
                          </w:p>
                        </w:tc>
                        <w:tc>
                          <w:tcPr>
                            <w:tcW w:w="1045" w:type="dxa"/>
                          </w:tcPr>
                          <w:p>
                            <w:pPr>
                              <w:pStyle w:val="19"/>
                              <w:spacing w:before="175" w:line="242" w:lineRule="auto"/>
                              <w:ind w:left="271" w:right="259"/>
                              <w:rPr>
                                <w:sz w:val="24"/>
                              </w:rPr>
                            </w:pPr>
                            <w:r>
                              <w:rPr>
                                <w:sz w:val="24"/>
                              </w:rPr>
                              <w:t>质量标准</w:t>
                            </w:r>
                          </w:p>
                        </w:tc>
                        <w:tc>
                          <w:tcPr>
                            <w:tcW w:w="1486" w:type="dxa"/>
                          </w:tcPr>
                          <w:p>
                            <w:pPr>
                              <w:pStyle w:val="19"/>
                              <w:spacing w:before="175"/>
                              <w:ind w:left="126"/>
                              <w:rPr>
                                <w:sz w:val="24"/>
                              </w:rPr>
                            </w:pPr>
                            <w:r>
                              <w:rPr>
                                <w:sz w:val="24"/>
                              </w:rPr>
                              <w:t>磋商保证金</w:t>
                            </w:r>
                          </w:p>
                          <w:p>
                            <w:pPr>
                              <w:pStyle w:val="19"/>
                              <w:spacing w:before="5"/>
                              <w:ind w:left="186"/>
                              <w:rPr>
                                <w:sz w:val="24"/>
                              </w:rPr>
                            </w:pPr>
                            <w:r>
                              <w:rPr>
                                <w:sz w:val="24"/>
                              </w:rPr>
                              <w:t>（有/无）</w:t>
                            </w:r>
                          </w:p>
                        </w:tc>
                        <w:tc>
                          <w:tcPr>
                            <w:tcW w:w="716" w:type="dxa"/>
                          </w:tcPr>
                          <w:p>
                            <w:pPr>
                              <w:pStyle w:val="19"/>
                              <w:spacing w:before="175" w:line="242" w:lineRule="auto"/>
                              <w:ind w:left="110" w:right="98"/>
                              <w:rPr>
                                <w:sz w:val="24"/>
                              </w:rPr>
                            </w:pPr>
                            <w:r>
                              <w:rPr>
                                <w:sz w:val="24"/>
                              </w:rPr>
                              <w:t>计划工期</w:t>
                            </w:r>
                          </w:p>
                        </w:tc>
                        <w:tc>
                          <w:tcPr>
                            <w:tcW w:w="1370" w:type="dxa"/>
                          </w:tcPr>
                          <w:p>
                            <w:pPr>
                              <w:pStyle w:val="19"/>
                              <w:spacing w:before="175"/>
                              <w:ind w:left="189"/>
                              <w:rPr>
                                <w:sz w:val="24"/>
                              </w:rPr>
                            </w:pPr>
                            <w:r>
                              <w:rPr>
                                <w:sz w:val="24"/>
                              </w:rPr>
                              <w:t>优惠条件</w:t>
                            </w:r>
                          </w:p>
                          <w:p>
                            <w:pPr>
                              <w:pStyle w:val="19"/>
                              <w:spacing w:before="5"/>
                              <w:ind w:left="129"/>
                              <w:rPr>
                                <w:sz w:val="24"/>
                              </w:rPr>
                            </w:pPr>
                            <w:r>
                              <w:rPr>
                                <w:sz w:val="24"/>
                              </w:rPr>
                              <w:t>（有/无）</w:t>
                            </w:r>
                          </w:p>
                        </w:tc>
                        <w:tc>
                          <w:tcPr>
                            <w:tcW w:w="1471" w:type="dxa"/>
                          </w:tcPr>
                          <w:p>
                            <w:pPr>
                              <w:pStyle w:val="19"/>
                              <w:spacing w:before="175"/>
                              <w:ind w:left="240"/>
                              <w:rPr>
                                <w:sz w:val="24"/>
                              </w:rPr>
                            </w:pPr>
                            <w:r>
                              <w:rPr>
                                <w:sz w:val="24"/>
                              </w:rPr>
                              <w:t>服务承诺</w:t>
                            </w:r>
                          </w:p>
                          <w:p>
                            <w:pPr>
                              <w:pStyle w:val="19"/>
                              <w:spacing w:before="5"/>
                              <w:ind w:left="180"/>
                              <w:rPr>
                                <w:sz w:val="24"/>
                              </w:rPr>
                            </w:pPr>
                            <w:r>
                              <w:rPr>
                                <w:sz w:val="24"/>
                              </w:rPr>
                              <w:t>（有/无）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1783" w:type="dxa"/>
                          </w:tcPr>
                          <w:p>
                            <w:pPr>
                              <w:pStyle w:val="19"/>
                              <w:rPr>
                                <w:rFonts w:ascii="Times New Roman"/>
                                <w:sz w:val="24"/>
                              </w:rPr>
                            </w:pPr>
                          </w:p>
                        </w:tc>
                        <w:tc>
                          <w:tcPr>
                            <w:tcW w:w="814" w:type="dxa"/>
                          </w:tcPr>
                          <w:p>
                            <w:pPr>
                              <w:pStyle w:val="19"/>
                              <w:rPr>
                                <w:rFonts w:ascii="Times New Roman"/>
                                <w:sz w:val="24"/>
                              </w:rPr>
                            </w:pPr>
                          </w:p>
                        </w:tc>
                        <w:tc>
                          <w:tcPr>
                            <w:tcW w:w="1371" w:type="dxa"/>
                          </w:tcPr>
                          <w:p>
                            <w:pPr>
                              <w:pStyle w:val="19"/>
                              <w:rPr>
                                <w:rFonts w:ascii="Times New Roman"/>
                                <w:sz w:val="24"/>
                              </w:rPr>
                            </w:pPr>
                          </w:p>
                        </w:tc>
                        <w:tc>
                          <w:tcPr>
                            <w:tcW w:w="1045" w:type="dxa"/>
                          </w:tcPr>
                          <w:p>
                            <w:pPr>
                              <w:pStyle w:val="19"/>
                              <w:rPr>
                                <w:rFonts w:ascii="Times New Roman"/>
                                <w:sz w:val="24"/>
                              </w:rPr>
                            </w:pPr>
                          </w:p>
                        </w:tc>
                        <w:tc>
                          <w:tcPr>
                            <w:tcW w:w="1486" w:type="dxa"/>
                          </w:tcPr>
                          <w:p>
                            <w:pPr>
                              <w:pStyle w:val="19"/>
                              <w:rPr>
                                <w:rFonts w:ascii="Times New Roman"/>
                                <w:sz w:val="24"/>
                              </w:rPr>
                            </w:pPr>
                          </w:p>
                        </w:tc>
                        <w:tc>
                          <w:tcPr>
                            <w:tcW w:w="716" w:type="dxa"/>
                          </w:tcPr>
                          <w:p>
                            <w:pPr>
                              <w:pStyle w:val="19"/>
                              <w:rPr>
                                <w:rFonts w:ascii="Times New Roman"/>
                                <w:sz w:val="24"/>
                              </w:rPr>
                            </w:pPr>
                          </w:p>
                        </w:tc>
                        <w:tc>
                          <w:tcPr>
                            <w:tcW w:w="1370" w:type="dxa"/>
                          </w:tcPr>
                          <w:p>
                            <w:pPr>
                              <w:pStyle w:val="19"/>
                              <w:rPr>
                                <w:rFonts w:ascii="Times New Roman"/>
                                <w:sz w:val="24"/>
                              </w:rPr>
                            </w:pPr>
                          </w:p>
                        </w:tc>
                        <w:tc>
                          <w:tcPr>
                            <w:tcW w:w="1471" w:type="dxa"/>
                          </w:tcPr>
                          <w:p>
                            <w:pPr>
                              <w:pStyle w:val="19"/>
                              <w:rPr>
                                <w:rFonts w:ascii="Times New Roman"/>
                                <w:sz w:val="24"/>
                              </w:rPr>
                            </w:pPr>
                          </w:p>
                        </w:tc>
                      </w:tr>
                    </w:tbl>
                    <w:p>
                      <w:pPr>
                        <w:pStyle w:val="3"/>
                        <w:ind w:left="0"/>
                      </w:pPr>
                    </w:p>
                  </w:txbxContent>
                </v:textbox>
              </v:shape>
            </w:pict>
          </mc:Fallback>
        </mc:AlternateContent>
      </w:r>
      <w:r>
        <w:t>项目名称： 项目编号：</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0"/>
        </w:rPr>
      </w:pPr>
    </w:p>
    <w:p>
      <w:pPr>
        <w:pStyle w:val="10"/>
        <w:spacing w:before="66" w:line="362" w:lineRule="auto"/>
        <w:ind w:right="393"/>
      </w:pPr>
    </w:p>
    <w:p>
      <w:pPr>
        <w:pStyle w:val="10"/>
        <w:spacing w:before="66" w:line="362" w:lineRule="auto"/>
        <w:ind w:right="393"/>
      </w:pPr>
    </w:p>
    <w:p>
      <w:pPr>
        <w:pStyle w:val="10"/>
        <w:spacing w:before="66" w:line="362" w:lineRule="auto"/>
        <w:ind w:right="393"/>
      </w:pPr>
      <w:r>
        <w:t>※注： 1、本表填写内容必须和响应文件中投标函及投标函附录内容一致，如有不一致以投标函和投标函附录内容为准。</w:t>
      </w:r>
    </w:p>
    <w:p>
      <w:pPr>
        <w:pStyle w:val="10"/>
        <w:spacing w:before="5"/>
        <w:ind w:left="1158"/>
      </w:pPr>
      <w:r>
        <w:t>2、磋商报价以万元为单位，小数点后保留四位有效数字。</w:t>
      </w:r>
    </w:p>
    <w:p>
      <w:pPr>
        <w:pStyle w:val="10"/>
        <w:spacing w:before="158" w:line="364" w:lineRule="auto"/>
        <w:ind w:right="513" w:firstLine="480"/>
      </w:pPr>
      <w:r>
        <w:t>3、本表格须装订在响应文件内。然后再将此开标一览表单独打印一份签字和加盖印章后，单独密封在一个小信封内，随响应文件一同递交。</w:t>
      </w:r>
    </w:p>
    <w:p>
      <w:pPr>
        <w:pStyle w:val="3"/>
        <w:ind w:left="0"/>
        <w:rPr>
          <w:b/>
        </w:rPr>
      </w:pPr>
    </w:p>
    <w:p>
      <w:pPr>
        <w:pStyle w:val="3"/>
        <w:ind w:left="0"/>
        <w:rPr>
          <w:b/>
        </w:rPr>
      </w:pPr>
    </w:p>
    <w:p>
      <w:pPr>
        <w:pStyle w:val="3"/>
        <w:tabs>
          <w:tab w:val="left" w:pos="6558"/>
          <w:tab w:val="left" w:pos="8657"/>
        </w:tabs>
        <w:spacing w:before="174" w:line="607" w:lineRule="auto"/>
        <w:ind w:left="4758" w:right="546"/>
      </w:pPr>
      <w:r>
        <w:t>供应商：</w:t>
      </w:r>
      <w:r>
        <w:rPr>
          <w:u w:val="single"/>
        </w:rPr>
        <w:t xml:space="preserve"> </w:t>
      </w:r>
      <w:r>
        <w:rPr>
          <w:u w:val="single"/>
        </w:rPr>
        <w:tab/>
      </w:r>
      <w:r>
        <w:rPr>
          <w:u w:val="single"/>
        </w:rPr>
        <w:tab/>
      </w:r>
      <w:r>
        <w:t>(盖单位章</w:t>
      </w:r>
      <w:r>
        <w:rPr>
          <w:spacing w:val="-16"/>
        </w:rPr>
        <w:t xml:space="preserve">) </w:t>
      </w:r>
      <w:r>
        <w:t>法定代表人：</w:t>
      </w:r>
      <w:r>
        <w:tab/>
      </w:r>
      <w:r>
        <w:t>（盖章）</w:t>
      </w:r>
    </w:p>
    <w:p>
      <w:pPr>
        <w:pStyle w:val="3"/>
        <w:tabs>
          <w:tab w:val="left" w:pos="6531"/>
        </w:tabs>
        <w:spacing w:before="1"/>
        <w:ind w:left="4732"/>
      </w:pPr>
      <w:r>
        <w:t>委托代理人：</w:t>
      </w:r>
      <w:r>
        <w:tab/>
      </w:r>
      <w:r>
        <w:t>（签字）</w:t>
      </w:r>
    </w:p>
    <w:p>
      <w:pPr>
        <w:pStyle w:val="3"/>
        <w:ind w:left="0"/>
      </w:pPr>
    </w:p>
    <w:p>
      <w:pPr>
        <w:pStyle w:val="3"/>
        <w:spacing w:before="9"/>
        <w:ind w:left="0"/>
        <w:rPr>
          <w:sz w:val="18"/>
        </w:rPr>
      </w:pPr>
    </w:p>
    <w:p>
      <w:pPr>
        <w:pStyle w:val="3"/>
        <w:tabs>
          <w:tab w:val="left" w:pos="5238"/>
          <w:tab w:val="left" w:pos="6198"/>
          <w:tab w:val="left" w:pos="6918"/>
          <w:tab w:val="left" w:pos="7878"/>
        </w:tabs>
        <w:ind w:left="4758"/>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8" w:type="default"/>
          <w:pgSz w:w="11910" w:h="16840"/>
          <w:pgMar w:top="1380" w:right="700" w:bottom="1140" w:left="740" w:header="0" w:footer="943" w:gutter="0"/>
          <w:pgNumType w:start="76"/>
          <w:cols w:space="720" w:num="1"/>
        </w:sectPr>
      </w:pPr>
    </w:p>
    <w:p>
      <w:pPr>
        <w:pStyle w:val="8"/>
        <w:spacing w:before="94"/>
      </w:pPr>
      <w:r>
        <w:t>供应商对磋商报价的说明和需要提供的其他材料</w:t>
      </w:r>
    </w:p>
    <w:p>
      <w:pPr>
        <w:spacing w:after="0"/>
        <w:sectPr>
          <w:pgSz w:w="11910" w:h="16840"/>
          <w:pgMar w:top="1600" w:right="700" w:bottom="1140" w:left="740" w:header="0" w:footer="943" w:gutter="0"/>
          <w:cols w:space="720" w:num="1"/>
        </w:sectPr>
      </w:pPr>
    </w:p>
    <w:p>
      <w:pPr>
        <w:pStyle w:val="5"/>
        <w:spacing w:before="38"/>
        <w:ind w:left="369"/>
      </w:pPr>
      <w:r>
        <w:rPr>
          <w:rFonts w:hint="eastAsia"/>
          <w:lang w:val="en-US" w:eastAsia="zh-CN"/>
        </w:rPr>
        <w:t>五</w:t>
      </w:r>
      <w:r>
        <w:t>、施工组织设计</w:t>
      </w:r>
    </w:p>
    <w:p>
      <w:pPr>
        <w:pStyle w:val="3"/>
        <w:spacing w:before="8"/>
        <w:ind w:left="0"/>
        <w:rPr>
          <w:b/>
          <w:sz w:val="30"/>
        </w:rPr>
      </w:pPr>
    </w:p>
    <w:p>
      <w:pPr>
        <w:pStyle w:val="18"/>
        <w:numPr>
          <w:ilvl w:val="2"/>
          <w:numId w:val="27"/>
        </w:numPr>
        <w:tabs>
          <w:tab w:val="left" w:pos="1639"/>
        </w:tabs>
        <w:spacing w:before="0" w:after="0" w:line="364" w:lineRule="auto"/>
        <w:ind w:left="678" w:right="426" w:firstLine="600"/>
        <w:jc w:val="both"/>
        <w:rPr>
          <w:sz w:val="24"/>
        </w:rPr>
      </w:pPr>
      <w:r>
        <w:rPr>
          <w:spacing w:val="-1"/>
          <w:sz w:val="24"/>
        </w:rPr>
        <w:t>供应商编制施工组织设计的要求：编制时应主要包括边沟工程工艺和重点分项工程技术措施，质量管理体系与措施、安全管理体系与措施、环境保护管理体系与措施、工程进度计划与措施、主要施工机械设备情况、劳动力安排计划、主要材料进场计划等主要措施，拟采用的新技术、新工艺。用图表形式阐明本项目的施工总平面、进度计划以及拟</w:t>
      </w:r>
      <w:r>
        <w:rPr>
          <w:sz w:val="24"/>
        </w:rPr>
        <w:t>投入主要施工设备、劳动力、项目管理机构等。</w:t>
      </w:r>
    </w:p>
    <w:p>
      <w:pPr>
        <w:pStyle w:val="18"/>
        <w:numPr>
          <w:ilvl w:val="2"/>
          <w:numId w:val="27"/>
        </w:numPr>
        <w:tabs>
          <w:tab w:val="left" w:pos="1519"/>
        </w:tabs>
        <w:spacing w:before="0" w:after="0" w:line="303" w:lineRule="exact"/>
        <w:ind w:left="1518" w:right="0" w:hanging="361"/>
        <w:jc w:val="both"/>
        <w:rPr>
          <w:sz w:val="24"/>
        </w:rPr>
      </w:pPr>
      <w:r>
        <w:rPr>
          <w:sz w:val="24"/>
        </w:rPr>
        <w:t>图表及格式要求：</w:t>
      </w:r>
    </w:p>
    <w:p>
      <w:pPr>
        <w:pStyle w:val="3"/>
        <w:spacing w:before="161" w:line="362" w:lineRule="auto"/>
        <w:ind w:left="1542" w:right="5322"/>
        <w:jc w:val="both"/>
      </w:pPr>
      <w:r>
        <w:t>附表一 拟投入的主要施工设备表附表二 劳动力计划表</w:t>
      </w:r>
    </w:p>
    <w:p>
      <w:pPr>
        <w:pStyle w:val="3"/>
        <w:spacing w:before="5"/>
        <w:ind w:left="1542"/>
        <w:jc w:val="both"/>
      </w:pPr>
      <w:r>
        <w:t>附表三 进度计划</w:t>
      </w:r>
    </w:p>
    <w:p>
      <w:pPr>
        <w:pStyle w:val="3"/>
        <w:spacing w:before="158"/>
        <w:ind w:left="1542"/>
        <w:jc w:val="both"/>
      </w:pPr>
      <w:r>
        <w:t>附表四 施工总平面图</w:t>
      </w:r>
    </w:p>
    <w:p>
      <w:pPr>
        <w:spacing w:after="0"/>
        <w:jc w:val="both"/>
        <w:sectPr>
          <w:pgSz w:w="11910" w:h="16840"/>
          <w:pgMar w:top="1380" w:right="700" w:bottom="1140" w:left="740" w:header="0" w:footer="943" w:gutter="0"/>
          <w:cols w:space="720" w:num="1"/>
        </w:sectPr>
      </w:pPr>
    </w:p>
    <w:p>
      <w:pPr>
        <w:pStyle w:val="3"/>
        <w:spacing w:before="2"/>
        <w:ind w:left="0"/>
        <w:rPr>
          <w:sz w:val="15"/>
        </w:rPr>
      </w:pPr>
    </w:p>
    <w:p>
      <w:pPr>
        <w:pStyle w:val="10"/>
        <w:spacing w:before="67"/>
      </w:pPr>
      <w:r>
        <w:t>附表一：拟投入本项目的主要施工设备表</w:t>
      </w:r>
    </w:p>
    <w:tbl>
      <w:tblPr>
        <w:tblStyle w:val="1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357"/>
        <w:gridCol w:w="833"/>
        <w:gridCol w:w="947"/>
        <w:gridCol w:w="873"/>
        <w:gridCol w:w="913"/>
        <w:gridCol w:w="1222"/>
        <w:gridCol w:w="957"/>
        <w:gridCol w:w="1155"/>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1009" w:type="dxa"/>
          </w:tcPr>
          <w:p>
            <w:pPr>
              <w:pStyle w:val="19"/>
              <w:rPr>
                <w:b/>
                <w:sz w:val="24"/>
              </w:rPr>
            </w:pPr>
          </w:p>
          <w:p>
            <w:pPr>
              <w:pStyle w:val="19"/>
              <w:spacing w:before="1"/>
              <w:rPr>
                <w:b/>
                <w:sz w:val="29"/>
              </w:rPr>
            </w:pPr>
          </w:p>
          <w:p>
            <w:pPr>
              <w:pStyle w:val="19"/>
              <w:ind w:left="261"/>
              <w:rPr>
                <w:b/>
                <w:sz w:val="24"/>
              </w:rPr>
            </w:pPr>
            <w:r>
              <w:rPr>
                <w:b/>
                <w:sz w:val="24"/>
              </w:rPr>
              <w:t>序号</w:t>
            </w:r>
          </w:p>
        </w:tc>
        <w:tc>
          <w:tcPr>
            <w:tcW w:w="1357" w:type="dxa"/>
          </w:tcPr>
          <w:p>
            <w:pPr>
              <w:pStyle w:val="19"/>
              <w:rPr>
                <w:b/>
                <w:sz w:val="24"/>
              </w:rPr>
            </w:pPr>
          </w:p>
          <w:p>
            <w:pPr>
              <w:pStyle w:val="19"/>
              <w:spacing w:before="1"/>
              <w:rPr>
                <w:b/>
                <w:sz w:val="29"/>
              </w:rPr>
            </w:pPr>
          </w:p>
          <w:p>
            <w:pPr>
              <w:pStyle w:val="19"/>
              <w:ind w:left="196"/>
              <w:rPr>
                <w:b/>
                <w:sz w:val="24"/>
              </w:rPr>
            </w:pPr>
            <w:r>
              <w:rPr>
                <w:b/>
                <w:sz w:val="24"/>
              </w:rPr>
              <w:t>设备名称</w:t>
            </w:r>
          </w:p>
        </w:tc>
        <w:tc>
          <w:tcPr>
            <w:tcW w:w="833" w:type="dxa"/>
          </w:tcPr>
          <w:p>
            <w:pPr>
              <w:pStyle w:val="19"/>
              <w:spacing w:before="11"/>
              <w:rPr>
                <w:b/>
                <w:sz w:val="35"/>
              </w:rPr>
            </w:pPr>
          </w:p>
          <w:p>
            <w:pPr>
              <w:pStyle w:val="19"/>
              <w:spacing w:line="343" w:lineRule="auto"/>
              <w:ind w:left="173" w:right="167"/>
              <w:rPr>
                <w:b/>
                <w:sz w:val="24"/>
              </w:rPr>
            </w:pPr>
            <w:r>
              <w:rPr>
                <w:b/>
                <w:sz w:val="24"/>
              </w:rPr>
              <w:t>型号规格</w:t>
            </w:r>
          </w:p>
        </w:tc>
        <w:tc>
          <w:tcPr>
            <w:tcW w:w="947" w:type="dxa"/>
          </w:tcPr>
          <w:p>
            <w:pPr>
              <w:pStyle w:val="19"/>
              <w:rPr>
                <w:b/>
                <w:sz w:val="24"/>
              </w:rPr>
            </w:pPr>
          </w:p>
          <w:p>
            <w:pPr>
              <w:pStyle w:val="19"/>
              <w:spacing w:before="1"/>
              <w:rPr>
                <w:b/>
                <w:sz w:val="29"/>
              </w:rPr>
            </w:pPr>
          </w:p>
          <w:p>
            <w:pPr>
              <w:pStyle w:val="19"/>
              <w:ind w:left="230"/>
              <w:rPr>
                <w:b/>
                <w:sz w:val="24"/>
              </w:rPr>
            </w:pPr>
            <w:r>
              <w:rPr>
                <w:b/>
                <w:sz w:val="24"/>
              </w:rPr>
              <w:t>数量</w:t>
            </w:r>
          </w:p>
        </w:tc>
        <w:tc>
          <w:tcPr>
            <w:tcW w:w="873" w:type="dxa"/>
          </w:tcPr>
          <w:p>
            <w:pPr>
              <w:pStyle w:val="19"/>
              <w:spacing w:before="11"/>
              <w:rPr>
                <w:b/>
                <w:sz w:val="35"/>
              </w:rPr>
            </w:pPr>
          </w:p>
          <w:p>
            <w:pPr>
              <w:pStyle w:val="19"/>
              <w:spacing w:line="343" w:lineRule="auto"/>
              <w:ind w:left="193" w:right="187"/>
              <w:rPr>
                <w:b/>
                <w:sz w:val="24"/>
              </w:rPr>
            </w:pPr>
            <w:r>
              <w:rPr>
                <w:b/>
                <w:sz w:val="24"/>
              </w:rPr>
              <w:t>国别产地</w:t>
            </w:r>
          </w:p>
        </w:tc>
        <w:tc>
          <w:tcPr>
            <w:tcW w:w="913" w:type="dxa"/>
          </w:tcPr>
          <w:p>
            <w:pPr>
              <w:pStyle w:val="19"/>
              <w:spacing w:before="11"/>
              <w:rPr>
                <w:b/>
                <w:sz w:val="35"/>
              </w:rPr>
            </w:pPr>
          </w:p>
          <w:p>
            <w:pPr>
              <w:pStyle w:val="19"/>
              <w:spacing w:line="343" w:lineRule="auto"/>
              <w:ind w:left="215" w:right="205"/>
              <w:rPr>
                <w:b/>
                <w:sz w:val="24"/>
              </w:rPr>
            </w:pPr>
            <w:r>
              <w:rPr>
                <w:b/>
                <w:sz w:val="24"/>
              </w:rPr>
              <w:t>制造年份</w:t>
            </w:r>
          </w:p>
        </w:tc>
        <w:tc>
          <w:tcPr>
            <w:tcW w:w="1222" w:type="dxa"/>
          </w:tcPr>
          <w:p>
            <w:pPr>
              <w:pStyle w:val="19"/>
              <w:spacing w:before="11"/>
              <w:rPr>
                <w:b/>
                <w:sz w:val="35"/>
              </w:rPr>
            </w:pPr>
          </w:p>
          <w:p>
            <w:pPr>
              <w:pStyle w:val="19"/>
              <w:ind w:left="128"/>
              <w:rPr>
                <w:b/>
                <w:sz w:val="24"/>
              </w:rPr>
            </w:pPr>
            <w:r>
              <w:rPr>
                <w:b/>
                <w:sz w:val="24"/>
              </w:rPr>
              <w:t>额定功率</w:t>
            </w:r>
          </w:p>
          <w:p>
            <w:pPr>
              <w:pStyle w:val="19"/>
              <w:spacing w:before="132"/>
              <w:ind w:left="248"/>
              <w:rPr>
                <w:b/>
                <w:sz w:val="24"/>
              </w:rPr>
            </w:pPr>
            <w:r>
              <w:rPr>
                <w:b/>
                <w:sz w:val="24"/>
              </w:rPr>
              <w:t>（kW）</w:t>
            </w:r>
          </w:p>
        </w:tc>
        <w:tc>
          <w:tcPr>
            <w:tcW w:w="957" w:type="dxa"/>
          </w:tcPr>
          <w:p>
            <w:pPr>
              <w:pStyle w:val="19"/>
              <w:spacing w:before="11"/>
              <w:rPr>
                <w:b/>
                <w:sz w:val="35"/>
              </w:rPr>
            </w:pPr>
          </w:p>
          <w:p>
            <w:pPr>
              <w:pStyle w:val="19"/>
              <w:spacing w:line="343" w:lineRule="auto"/>
              <w:ind w:left="235" w:right="229"/>
              <w:rPr>
                <w:b/>
                <w:sz w:val="24"/>
              </w:rPr>
            </w:pPr>
            <w:r>
              <w:rPr>
                <w:b/>
                <w:sz w:val="24"/>
              </w:rPr>
              <w:t>生产能力</w:t>
            </w:r>
          </w:p>
        </w:tc>
        <w:tc>
          <w:tcPr>
            <w:tcW w:w="1155" w:type="dxa"/>
          </w:tcPr>
          <w:p>
            <w:pPr>
              <w:pStyle w:val="19"/>
              <w:spacing w:before="11"/>
              <w:rPr>
                <w:b/>
                <w:sz w:val="35"/>
              </w:rPr>
            </w:pPr>
          </w:p>
          <w:p>
            <w:pPr>
              <w:pStyle w:val="19"/>
              <w:spacing w:line="343" w:lineRule="auto"/>
              <w:ind w:left="214" w:right="205"/>
              <w:rPr>
                <w:b/>
                <w:sz w:val="24"/>
              </w:rPr>
            </w:pPr>
            <w:r>
              <w:rPr>
                <w:b/>
                <w:sz w:val="24"/>
              </w:rPr>
              <w:t>用于施工部位</w:t>
            </w:r>
          </w:p>
        </w:tc>
        <w:tc>
          <w:tcPr>
            <w:tcW w:w="757" w:type="dxa"/>
          </w:tcPr>
          <w:p>
            <w:pPr>
              <w:pStyle w:val="19"/>
              <w:rPr>
                <w:b/>
                <w:sz w:val="24"/>
              </w:rPr>
            </w:pPr>
          </w:p>
          <w:p>
            <w:pPr>
              <w:pStyle w:val="19"/>
              <w:spacing w:before="1"/>
              <w:rPr>
                <w:b/>
                <w:sz w:val="29"/>
              </w:rPr>
            </w:pPr>
          </w:p>
          <w:p>
            <w:pPr>
              <w:pStyle w:val="19"/>
              <w:ind w:left="137"/>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09" w:type="dxa"/>
          </w:tcPr>
          <w:p>
            <w:pPr>
              <w:pStyle w:val="19"/>
              <w:rPr>
                <w:rFonts w:ascii="Times New Roman"/>
                <w:sz w:val="22"/>
              </w:rPr>
            </w:pPr>
          </w:p>
        </w:tc>
        <w:tc>
          <w:tcPr>
            <w:tcW w:w="1357" w:type="dxa"/>
          </w:tcPr>
          <w:p>
            <w:pPr>
              <w:pStyle w:val="19"/>
              <w:rPr>
                <w:rFonts w:ascii="Times New Roman"/>
                <w:sz w:val="22"/>
              </w:rPr>
            </w:pPr>
          </w:p>
        </w:tc>
        <w:tc>
          <w:tcPr>
            <w:tcW w:w="833" w:type="dxa"/>
          </w:tcPr>
          <w:p>
            <w:pPr>
              <w:pStyle w:val="19"/>
              <w:rPr>
                <w:rFonts w:ascii="Times New Roman"/>
                <w:sz w:val="22"/>
              </w:rPr>
            </w:pPr>
          </w:p>
        </w:tc>
        <w:tc>
          <w:tcPr>
            <w:tcW w:w="947" w:type="dxa"/>
          </w:tcPr>
          <w:p>
            <w:pPr>
              <w:pStyle w:val="19"/>
              <w:rPr>
                <w:rFonts w:ascii="Times New Roman"/>
                <w:sz w:val="22"/>
              </w:rPr>
            </w:pPr>
          </w:p>
        </w:tc>
        <w:tc>
          <w:tcPr>
            <w:tcW w:w="873" w:type="dxa"/>
          </w:tcPr>
          <w:p>
            <w:pPr>
              <w:pStyle w:val="19"/>
              <w:rPr>
                <w:rFonts w:ascii="Times New Roman"/>
                <w:sz w:val="22"/>
              </w:rPr>
            </w:pPr>
          </w:p>
        </w:tc>
        <w:tc>
          <w:tcPr>
            <w:tcW w:w="913" w:type="dxa"/>
          </w:tcPr>
          <w:p>
            <w:pPr>
              <w:pStyle w:val="19"/>
              <w:rPr>
                <w:rFonts w:ascii="Times New Roman"/>
                <w:sz w:val="22"/>
              </w:rPr>
            </w:pPr>
          </w:p>
        </w:tc>
        <w:tc>
          <w:tcPr>
            <w:tcW w:w="1222" w:type="dxa"/>
          </w:tcPr>
          <w:p>
            <w:pPr>
              <w:pStyle w:val="19"/>
              <w:rPr>
                <w:rFonts w:ascii="Times New Roman"/>
                <w:sz w:val="22"/>
              </w:rPr>
            </w:pPr>
          </w:p>
        </w:tc>
        <w:tc>
          <w:tcPr>
            <w:tcW w:w="957" w:type="dxa"/>
          </w:tcPr>
          <w:p>
            <w:pPr>
              <w:pStyle w:val="19"/>
              <w:rPr>
                <w:rFonts w:ascii="Times New Roman"/>
                <w:sz w:val="22"/>
              </w:rPr>
            </w:pPr>
          </w:p>
        </w:tc>
        <w:tc>
          <w:tcPr>
            <w:tcW w:w="1155" w:type="dxa"/>
          </w:tcPr>
          <w:p>
            <w:pPr>
              <w:pStyle w:val="19"/>
              <w:rPr>
                <w:rFonts w:ascii="Times New Roman"/>
                <w:sz w:val="22"/>
              </w:rPr>
            </w:pPr>
          </w:p>
        </w:tc>
        <w:tc>
          <w:tcPr>
            <w:tcW w:w="757" w:type="dxa"/>
          </w:tcPr>
          <w:p>
            <w:pPr>
              <w:pStyle w:val="19"/>
              <w:rPr>
                <w:rFonts w:ascii="Times New Roman"/>
                <w:sz w:val="22"/>
              </w:rPr>
            </w:pPr>
          </w:p>
        </w:tc>
      </w:tr>
    </w:tbl>
    <w:p>
      <w:pPr>
        <w:spacing w:after="0"/>
        <w:rPr>
          <w:rFonts w:ascii="Times New Roman"/>
          <w:sz w:val="22"/>
        </w:rPr>
        <w:sectPr>
          <w:pgSz w:w="11910" w:h="16840"/>
          <w:pgMar w:top="1600" w:right="700" w:bottom="1140" w:left="740" w:header="0" w:footer="943" w:gutter="0"/>
          <w:cols w:space="720" w:num="1"/>
        </w:sectPr>
      </w:pPr>
    </w:p>
    <w:p>
      <w:pPr>
        <w:pStyle w:val="10"/>
        <w:spacing w:before="39"/>
      </w:pPr>
      <w:r>
        <w:t>附表二：劳动力计划表</w:t>
      </w:r>
    </w:p>
    <w:p>
      <w:pPr>
        <w:pStyle w:val="10"/>
        <w:spacing w:before="115" w:after="20"/>
        <w:ind w:left="8680"/>
      </w:pPr>
      <w:r>
        <w:t>单位：人</w:t>
      </w:r>
    </w:p>
    <w:tbl>
      <w:tblPr>
        <w:tblStyle w:val="14"/>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619"/>
        <w:gridCol w:w="1065"/>
        <w:gridCol w:w="1065"/>
        <w:gridCol w:w="1065"/>
        <w:gridCol w:w="1065"/>
        <w:gridCol w:w="1065"/>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spacing w:before="114" w:line="306" w:lineRule="exact"/>
              <w:ind w:left="172"/>
              <w:rPr>
                <w:b/>
                <w:sz w:val="24"/>
              </w:rPr>
            </w:pPr>
            <w:r>
              <w:rPr>
                <w:b/>
                <w:sz w:val="24"/>
              </w:rPr>
              <w:t>工种</w:t>
            </w:r>
          </w:p>
        </w:tc>
        <w:tc>
          <w:tcPr>
            <w:tcW w:w="8279" w:type="dxa"/>
            <w:gridSpan w:val="7"/>
          </w:tcPr>
          <w:p>
            <w:pPr>
              <w:pStyle w:val="19"/>
              <w:spacing w:before="114" w:line="306" w:lineRule="exact"/>
              <w:ind w:left="2430" w:right="2424"/>
              <w:jc w:val="center"/>
              <w:rPr>
                <w:b/>
                <w:sz w:val="24"/>
              </w:rPr>
            </w:pPr>
            <w:r>
              <w:rPr>
                <w:b/>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9" w:type="dxa"/>
          </w:tcPr>
          <w:p>
            <w:pPr>
              <w:pStyle w:val="19"/>
              <w:rPr>
                <w:rFonts w:ascii="Times New Roman"/>
                <w:sz w:val="22"/>
              </w:rPr>
            </w:pPr>
          </w:p>
        </w:tc>
        <w:tc>
          <w:tcPr>
            <w:tcW w:w="1619"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065" w:type="dxa"/>
          </w:tcPr>
          <w:p>
            <w:pPr>
              <w:pStyle w:val="19"/>
              <w:rPr>
                <w:rFonts w:ascii="Times New Roman"/>
                <w:sz w:val="22"/>
              </w:rPr>
            </w:pPr>
          </w:p>
        </w:tc>
        <w:tc>
          <w:tcPr>
            <w:tcW w:w="1335" w:type="dxa"/>
          </w:tcPr>
          <w:p>
            <w:pPr>
              <w:pStyle w:val="19"/>
              <w:rPr>
                <w:rFonts w:ascii="Times New Roman"/>
                <w:sz w:val="22"/>
              </w:rPr>
            </w:pPr>
          </w:p>
        </w:tc>
      </w:tr>
    </w:tbl>
    <w:p>
      <w:pPr>
        <w:spacing w:after="0"/>
        <w:rPr>
          <w:rFonts w:ascii="Times New Roman"/>
          <w:sz w:val="22"/>
        </w:rPr>
        <w:sectPr>
          <w:footerReference r:id="rId19" w:type="default"/>
          <w:pgSz w:w="11910" w:h="16840"/>
          <w:pgMar w:top="1380" w:right="700" w:bottom="1140" w:left="740" w:header="0" w:footer="943" w:gutter="0"/>
          <w:pgNumType w:start="80"/>
          <w:cols w:space="720" w:num="1"/>
        </w:sectPr>
      </w:pPr>
    </w:p>
    <w:p>
      <w:pPr>
        <w:pStyle w:val="10"/>
        <w:spacing w:before="39"/>
      </w:pPr>
      <w:r>
        <w:t>附表三：进度计划</w:t>
      </w:r>
    </w:p>
    <w:p>
      <w:pPr>
        <w:pStyle w:val="10"/>
        <w:numPr>
          <w:ilvl w:val="0"/>
          <w:numId w:val="28"/>
        </w:numPr>
        <w:tabs>
          <w:tab w:val="left" w:pos="1521"/>
        </w:tabs>
        <w:spacing w:before="115" w:after="0" w:line="343" w:lineRule="auto"/>
        <w:ind w:left="678" w:right="513" w:firstLine="480"/>
        <w:jc w:val="left"/>
      </w:pPr>
      <w:r>
        <w:rPr>
          <w:spacing w:val="-1"/>
        </w:rPr>
        <w:t>供应商应递交施工进度网络图或施工进度表，说明按磋商文件要求的计划工期进</w:t>
      </w:r>
      <w:r>
        <w:t>行施工的各个关键日期。</w:t>
      </w:r>
    </w:p>
    <w:p>
      <w:pPr>
        <w:pStyle w:val="10"/>
        <w:numPr>
          <w:ilvl w:val="0"/>
          <w:numId w:val="28"/>
        </w:numPr>
        <w:tabs>
          <w:tab w:val="left" w:pos="1521"/>
        </w:tabs>
        <w:spacing w:before="1" w:after="0" w:line="240" w:lineRule="auto"/>
        <w:ind w:left="1520" w:right="0" w:hanging="363"/>
        <w:jc w:val="left"/>
      </w:pPr>
      <w:r>
        <w:t>施工进度表可采用网络图或横道图表示。</w:t>
      </w:r>
    </w:p>
    <w:p>
      <w:pPr>
        <w:spacing w:after="0" w:line="240" w:lineRule="auto"/>
        <w:jc w:val="left"/>
        <w:sectPr>
          <w:pgSz w:w="11910" w:h="16840"/>
          <w:pgMar w:top="1380" w:right="700" w:bottom="1140" w:left="740" w:header="0" w:footer="943" w:gutter="0"/>
          <w:cols w:space="720" w:num="1"/>
        </w:sectPr>
      </w:pPr>
    </w:p>
    <w:p>
      <w:pPr>
        <w:pStyle w:val="10"/>
        <w:spacing w:before="39"/>
      </w:pPr>
      <w:r>
        <w:t>附表四：施工总平面图</w:t>
      </w:r>
    </w:p>
    <w:p>
      <w:pPr>
        <w:pStyle w:val="3"/>
        <w:ind w:left="0"/>
        <w:rPr>
          <w:b/>
        </w:rPr>
      </w:pPr>
    </w:p>
    <w:p>
      <w:pPr>
        <w:pStyle w:val="3"/>
        <w:spacing w:before="3"/>
        <w:ind w:left="0"/>
        <w:rPr>
          <w:b/>
          <w:sz w:val="19"/>
        </w:rPr>
      </w:pPr>
    </w:p>
    <w:p>
      <w:pPr>
        <w:pStyle w:val="10"/>
        <w:spacing w:line="343" w:lineRule="auto"/>
        <w:ind w:right="390" w:firstLine="480"/>
        <w:jc w:val="both"/>
        <w:rPr>
          <w:rFonts w:hint="eastAsia" w:eastAsia="宋体"/>
          <w:lang w:eastAsia="zh-CN"/>
        </w:rPr>
      </w:pPr>
      <w:r>
        <w:t>供应商应递交一份施工总平面图</w:t>
      </w:r>
      <w:r>
        <w:rPr>
          <w:rFonts w:hint="eastAsia"/>
          <w:lang w:eastAsia="zh-CN"/>
        </w:rPr>
        <w:t>。</w:t>
      </w:r>
    </w:p>
    <w:p>
      <w:pPr>
        <w:spacing w:after="0" w:line="343" w:lineRule="auto"/>
        <w:jc w:val="both"/>
        <w:sectPr>
          <w:pgSz w:w="11910" w:h="16840"/>
          <w:pgMar w:top="1380" w:right="700" w:bottom="1140" w:left="740" w:header="0" w:footer="943" w:gutter="0"/>
          <w:cols w:space="720" w:num="1"/>
        </w:sectPr>
      </w:pPr>
    </w:p>
    <w:p>
      <w:pPr>
        <w:pStyle w:val="10"/>
        <w:spacing w:before="38"/>
        <w:ind w:left="369"/>
        <w:jc w:val="center"/>
      </w:pPr>
      <w:r>
        <w:rPr>
          <w:rFonts w:hint="eastAsia"/>
          <w:lang w:val="en-US" w:eastAsia="zh-CN"/>
        </w:rPr>
        <w:t>六</w:t>
      </w:r>
      <w:r>
        <w:t>、项目管理机构</w:t>
      </w:r>
    </w:p>
    <w:p>
      <w:pPr>
        <w:pStyle w:val="3"/>
        <w:ind w:left="0"/>
        <w:rPr>
          <w:b/>
        </w:rPr>
      </w:pPr>
    </w:p>
    <w:p>
      <w:pPr>
        <w:pStyle w:val="10"/>
        <w:spacing w:before="185"/>
        <w:ind w:left="369"/>
        <w:jc w:val="center"/>
      </w:pPr>
      <w:r>
        <w:t>(一)项目管理机构组成表</w:t>
      </w:r>
    </w:p>
    <w:p>
      <w:pPr>
        <w:pStyle w:val="3"/>
        <w:ind w:left="0"/>
        <w:rPr>
          <w:b/>
          <w:sz w:val="20"/>
        </w:rPr>
      </w:pPr>
    </w:p>
    <w:p>
      <w:pPr>
        <w:pStyle w:val="3"/>
        <w:spacing w:before="2"/>
        <w:ind w:left="0"/>
        <w:rPr>
          <w:b/>
          <w:sz w:val="12"/>
        </w:rPr>
      </w:pPr>
    </w:p>
    <w:tbl>
      <w:tblPr>
        <w:tblStyle w:val="14"/>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984"/>
        <w:gridCol w:w="984"/>
        <w:gridCol w:w="923"/>
        <w:gridCol w:w="1045"/>
        <w:gridCol w:w="984"/>
        <w:gridCol w:w="887"/>
        <w:gridCol w:w="1237"/>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984" w:type="dxa"/>
            <w:vMerge w:val="restart"/>
          </w:tcPr>
          <w:p>
            <w:pPr>
              <w:pStyle w:val="19"/>
              <w:rPr>
                <w:b/>
                <w:sz w:val="24"/>
              </w:rPr>
            </w:pPr>
          </w:p>
          <w:p>
            <w:pPr>
              <w:pStyle w:val="19"/>
              <w:spacing w:before="9"/>
              <w:rPr>
                <w:b/>
                <w:sz w:val="26"/>
              </w:rPr>
            </w:pPr>
          </w:p>
          <w:p>
            <w:pPr>
              <w:pStyle w:val="19"/>
              <w:ind w:left="251"/>
              <w:rPr>
                <w:sz w:val="24"/>
              </w:rPr>
            </w:pPr>
            <w:r>
              <w:rPr>
                <w:sz w:val="24"/>
              </w:rPr>
              <w:t>职务</w:t>
            </w:r>
          </w:p>
        </w:tc>
        <w:tc>
          <w:tcPr>
            <w:tcW w:w="984" w:type="dxa"/>
            <w:vMerge w:val="restart"/>
          </w:tcPr>
          <w:p>
            <w:pPr>
              <w:pStyle w:val="19"/>
              <w:rPr>
                <w:b/>
                <w:sz w:val="24"/>
              </w:rPr>
            </w:pPr>
          </w:p>
          <w:p>
            <w:pPr>
              <w:pStyle w:val="19"/>
              <w:spacing w:before="9"/>
              <w:rPr>
                <w:b/>
                <w:sz w:val="26"/>
              </w:rPr>
            </w:pPr>
          </w:p>
          <w:p>
            <w:pPr>
              <w:pStyle w:val="19"/>
              <w:ind w:left="251"/>
              <w:rPr>
                <w:sz w:val="24"/>
              </w:rPr>
            </w:pPr>
            <w:r>
              <w:rPr>
                <w:sz w:val="24"/>
              </w:rPr>
              <w:t>姓名</w:t>
            </w:r>
          </w:p>
        </w:tc>
        <w:tc>
          <w:tcPr>
            <w:tcW w:w="984" w:type="dxa"/>
            <w:vMerge w:val="restart"/>
          </w:tcPr>
          <w:p>
            <w:pPr>
              <w:pStyle w:val="19"/>
              <w:rPr>
                <w:b/>
                <w:sz w:val="24"/>
              </w:rPr>
            </w:pPr>
          </w:p>
          <w:p>
            <w:pPr>
              <w:pStyle w:val="19"/>
              <w:spacing w:before="9"/>
              <w:rPr>
                <w:b/>
                <w:sz w:val="26"/>
              </w:rPr>
            </w:pPr>
          </w:p>
          <w:p>
            <w:pPr>
              <w:pStyle w:val="19"/>
              <w:ind w:left="251"/>
              <w:rPr>
                <w:sz w:val="24"/>
              </w:rPr>
            </w:pPr>
            <w:r>
              <w:rPr>
                <w:sz w:val="24"/>
              </w:rPr>
              <w:t>职称</w:t>
            </w:r>
          </w:p>
        </w:tc>
        <w:tc>
          <w:tcPr>
            <w:tcW w:w="5076" w:type="dxa"/>
            <w:gridSpan w:val="5"/>
          </w:tcPr>
          <w:p>
            <w:pPr>
              <w:pStyle w:val="19"/>
              <w:rPr>
                <w:b/>
                <w:sz w:val="19"/>
              </w:rPr>
            </w:pPr>
          </w:p>
          <w:p>
            <w:pPr>
              <w:pStyle w:val="19"/>
              <w:spacing w:before="1"/>
              <w:ind w:left="1458"/>
              <w:rPr>
                <w:sz w:val="24"/>
              </w:rPr>
            </w:pPr>
            <w:r>
              <w:rPr>
                <w:sz w:val="24"/>
              </w:rPr>
              <w:t>执业或职业资格证明</w:t>
            </w:r>
          </w:p>
        </w:tc>
        <w:tc>
          <w:tcPr>
            <w:tcW w:w="828" w:type="dxa"/>
            <w:vMerge w:val="restart"/>
          </w:tcPr>
          <w:p>
            <w:pPr>
              <w:pStyle w:val="19"/>
              <w:rPr>
                <w:b/>
                <w:sz w:val="24"/>
              </w:rPr>
            </w:pPr>
          </w:p>
          <w:p>
            <w:pPr>
              <w:pStyle w:val="19"/>
              <w:spacing w:before="9"/>
              <w:rPr>
                <w:b/>
                <w:sz w:val="26"/>
              </w:rPr>
            </w:pPr>
          </w:p>
          <w:p>
            <w:pPr>
              <w:pStyle w:val="19"/>
              <w:ind w:left="174"/>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8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923" w:type="dxa"/>
          </w:tcPr>
          <w:p>
            <w:pPr>
              <w:pStyle w:val="19"/>
              <w:spacing w:before="3" w:line="398" w:lineRule="exact"/>
              <w:ind w:left="219" w:right="211"/>
              <w:rPr>
                <w:sz w:val="24"/>
              </w:rPr>
            </w:pPr>
            <w:r>
              <w:rPr>
                <w:sz w:val="24"/>
              </w:rPr>
              <w:t>证书名称</w:t>
            </w:r>
          </w:p>
        </w:tc>
        <w:tc>
          <w:tcPr>
            <w:tcW w:w="1045" w:type="dxa"/>
          </w:tcPr>
          <w:p>
            <w:pPr>
              <w:pStyle w:val="19"/>
              <w:spacing w:before="12"/>
              <w:rPr>
                <w:b/>
                <w:sz w:val="21"/>
              </w:rPr>
            </w:pPr>
          </w:p>
          <w:p>
            <w:pPr>
              <w:pStyle w:val="19"/>
              <w:ind w:left="280"/>
              <w:rPr>
                <w:sz w:val="24"/>
              </w:rPr>
            </w:pPr>
            <w:r>
              <w:rPr>
                <w:sz w:val="24"/>
              </w:rPr>
              <w:t>级别</w:t>
            </w:r>
          </w:p>
        </w:tc>
        <w:tc>
          <w:tcPr>
            <w:tcW w:w="984" w:type="dxa"/>
          </w:tcPr>
          <w:p>
            <w:pPr>
              <w:pStyle w:val="19"/>
              <w:spacing w:before="12"/>
              <w:rPr>
                <w:b/>
                <w:sz w:val="21"/>
              </w:rPr>
            </w:pPr>
          </w:p>
          <w:p>
            <w:pPr>
              <w:pStyle w:val="19"/>
              <w:ind w:left="251"/>
              <w:rPr>
                <w:sz w:val="24"/>
              </w:rPr>
            </w:pPr>
            <w:r>
              <w:rPr>
                <w:sz w:val="24"/>
              </w:rPr>
              <w:t>证号</w:t>
            </w:r>
          </w:p>
        </w:tc>
        <w:tc>
          <w:tcPr>
            <w:tcW w:w="887" w:type="dxa"/>
          </w:tcPr>
          <w:p>
            <w:pPr>
              <w:pStyle w:val="19"/>
              <w:spacing w:before="12"/>
              <w:rPr>
                <w:b/>
                <w:sz w:val="21"/>
              </w:rPr>
            </w:pPr>
          </w:p>
          <w:p>
            <w:pPr>
              <w:pStyle w:val="19"/>
              <w:ind w:left="203"/>
              <w:rPr>
                <w:sz w:val="24"/>
              </w:rPr>
            </w:pPr>
            <w:r>
              <w:rPr>
                <w:sz w:val="24"/>
              </w:rPr>
              <w:t>专业</w:t>
            </w:r>
          </w:p>
        </w:tc>
        <w:tc>
          <w:tcPr>
            <w:tcW w:w="1237" w:type="dxa"/>
          </w:tcPr>
          <w:p>
            <w:pPr>
              <w:pStyle w:val="19"/>
              <w:spacing w:before="12"/>
              <w:rPr>
                <w:b/>
                <w:sz w:val="21"/>
              </w:rPr>
            </w:pPr>
          </w:p>
          <w:p>
            <w:pPr>
              <w:pStyle w:val="19"/>
              <w:ind w:left="136"/>
              <w:rPr>
                <w:sz w:val="24"/>
              </w:rPr>
            </w:pPr>
            <w:r>
              <w:rPr>
                <w:sz w:val="24"/>
              </w:rPr>
              <w:t>养老保险</w:t>
            </w:r>
          </w:p>
        </w:tc>
        <w:tc>
          <w:tcPr>
            <w:tcW w:w="8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4" w:type="dxa"/>
          </w:tcPr>
          <w:p>
            <w:pPr>
              <w:pStyle w:val="19"/>
              <w:rPr>
                <w:rFonts w:ascii="Times New Roman"/>
                <w:sz w:val="22"/>
              </w:rPr>
            </w:pPr>
          </w:p>
        </w:tc>
        <w:tc>
          <w:tcPr>
            <w:tcW w:w="984" w:type="dxa"/>
          </w:tcPr>
          <w:p>
            <w:pPr>
              <w:pStyle w:val="19"/>
              <w:rPr>
                <w:rFonts w:ascii="Times New Roman"/>
                <w:sz w:val="22"/>
              </w:rPr>
            </w:pPr>
          </w:p>
        </w:tc>
        <w:tc>
          <w:tcPr>
            <w:tcW w:w="984" w:type="dxa"/>
          </w:tcPr>
          <w:p>
            <w:pPr>
              <w:pStyle w:val="19"/>
              <w:rPr>
                <w:rFonts w:ascii="Times New Roman"/>
                <w:sz w:val="22"/>
              </w:rPr>
            </w:pPr>
          </w:p>
        </w:tc>
        <w:tc>
          <w:tcPr>
            <w:tcW w:w="923" w:type="dxa"/>
          </w:tcPr>
          <w:p>
            <w:pPr>
              <w:pStyle w:val="19"/>
              <w:rPr>
                <w:rFonts w:ascii="Times New Roman"/>
                <w:sz w:val="22"/>
              </w:rPr>
            </w:pPr>
          </w:p>
        </w:tc>
        <w:tc>
          <w:tcPr>
            <w:tcW w:w="1045" w:type="dxa"/>
          </w:tcPr>
          <w:p>
            <w:pPr>
              <w:pStyle w:val="19"/>
              <w:rPr>
                <w:rFonts w:ascii="Times New Roman"/>
                <w:sz w:val="22"/>
              </w:rPr>
            </w:pPr>
          </w:p>
        </w:tc>
        <w:tc>
          <w:tcPr>
            <w:tcW w:w="984" w:type="dxa"/>
          </w:tcPr>
          <w:p>
            <w:pPr>
              <w:pStyle w:val="19"/>
              <w:rPr>
                <w:rFonts w:ascii="Times New Roman"/>
                <w:sz w:val="22"/>
              </w:rPr>
            </w:pPr>
          </w:p>
        </w:tc>
        <w:tc>
          <w:tcPr>
            <w:tcW w:w="887" w:type="dxa"/>
          </w:tcPr>
          <w:p>
            <w:pPr>
              <w:pStyle w:val="19"/>
              <w:rPr>
                <w:rFonts w:ascii="Times New Roman"/>
                <w:sz w:val="22"/>
              </w:rPr>
            </w:pPr>
          </w:p>
        </w:tc>
        <w:tc>
          <w:tcPr>
            <w:tcW w:w="1237" w:type="dxa"/>
          </w:tcPr>
          <w:p>
            <w:pPr>
              <w:pStyle w:val="19"/>
              <w:rPr>
                <w:rFonts w:ascii="Times New Roman"/>
                <w:sz w:val="22"/>
              </w:rPr>
            </w:pPr>
          </w:p>
        </w:tc>
        <w:tc>
          <w:tcPr>
            <w:tcW w:w="828" w:type="dxa"/>
          </w:tcPr>
          <w:p>
            <w:pPr>
              <w:pStyle w:val="19"/>
              <w:rPr>
                <w:rFonts w:ascii="Times New Roman"/>
                <w:sz w:val="22"/>
              </w:rPr>
            </w:pPr>
          </w:p>
        </w:tc>
      </w:tr>
    </w:tbl>
    <w:p>
      <w:pPr>
        <w:spacing w:after="0"/>
        <w:rPr>
          <w:rFonts w:ascii="Times New Roman"/>
          <w:sz w:val="22"/>
        </w:rPr>
        <w:sectPr>
          <w:pgSz w:w="11910" w:h="16840"/>
          <w:pgMar w:top="1460" w:right="700" w:bottom="1140" w:left="740" w:header="0" w:footer="943" w:gutter="0"/>
          <w:cols w:space="720" w:num="1"/>
        </w:sectPr>
      </w:pPr>
    </w:p>
    <w:p>
      <w:pPr>
        <w:pStyle w:val="10"/>
        <w:spacing w:before="38"/>
        <w:ind w:left="367"/>
        <w:jc w:val="center"/>
      </w:pPr>
      <w:r>
        <w:t>(二)主要人员简历表</w:t>
      </w:r>
    </w:p>
    <w:p>
      <w:pPr>
        <w:pStyle w:val="3"/>
        <w:ind w:left="0"/>
        <w:rPr>
          <w:b/>
        </w:rPr>
      </w:pPr>
    </w:p>
    <w:p>
      <w:pPr>
        <w:pStyle w:val="3"/>
        <w:spacing w:before="185" w:line="312" w:lineRule="auto"/>
        <w:ind w:left="678" w:right="426" w:firstLine="480"/>
        <w:jc w:val="both"/>
      </w:pPr>
      <w:r>
        <w:t>“主要人员简历表”中的项目经理应附注册建造师证、身份证、职称证（如有）复印件加盖公章，管理过的项目业绩须附成交通知书或者合同的复印件加盖公章；技术负责人应附身份证、职称证复印件加盖公章，管理过的项目业绩须附成交通知书或者合同的复印件加盖公章；其它主要人员应附职称证（执业证或上岗证书）复印件加盖公章及员工缴纳的（202</w:t>
      </w:r>
      <w:r>
        <w:rPr>
          <w:rFonts w:hint="eastAsia"/>
          <w:lang w:val="en-US" w:eastAsia="zh-CN"/>
        </w:rPr>
        <w:t>2</w:t>
      </w:r>
      <w:r>
        <w:t>年1月至今）任意连续至少六个月的社会保险缴纳证明。</w:t>
      </w:r>
    </w:p>
    <w:p>
      <w:pPr>
        <w:pStyle w:val="3"/>
        <w:spacing w:after="1"/>
        <w:ind w:left="0"/>
        <w:rPr>
          <w:sz w:val="25"/>
        </w:rPr>
      </w:pPr>
    </w:p>
    <w:tbl>
      <w:tblPr>
        <w:tblStyle w:val="14"/>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6"/>
        <w:gridCol w:w="1476"/>
        <w:gridCol w:w="1476"/>
        <w:gridCol w:w="1764"/>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spacing w:before="82" w:line="298" w:lineRule="exact"/>
              <w:ind w:left="238" w:right="228"/>
              <w:jc w:val="center"/>
              <w:rPr>
                <w:sz w:val="24"/>
              </w:rPr>
            </w:pPr>
            <w:r>
              <w:rPr>
                <w:sz w:val="24"/>
              </w:rPr>
              <w:t>姓名</w:t>
            </w:r>
          </w:p>
        </w:tc>
        <w:tc>
          <w:tcPr>
            <w:tcW w:w="1476" w:type="dxa"/>
          </w:tcPr>
          <w:p>
            <w:pPr>
              <w:pStyle w:val="19"/>
              <w:rPr>
                <w:rFonts w:ascii="Times New Roman"/>
                <w:sz w:val="22"/>
              </w:rPr>
            </w:pPr>
          </w:p>
        </w:tc>
        <w:tc>
          <w:tcPr>
            <w:tcW w:w="1476" w:type="dxa"/>
          </w:tcPr>
          <w:p>
            <w:pPr>
              <w:pStyle w:val="19"/>
              <w:spacing w:before="82" w:line="298" w:lineRule="exact"/>
              <w:ind w:left="238" w:right="228"/>
              <w:jc w:val="center"/>
              <w:rPr>
                <w:sz w:val="24"/>
              </w:rPr>
            </w:pPr>
            <w:r>
              <w:rPr>
                <w:sz w:val="24"/>
              </w:rPr>
              <w:t>年龄</w:t>
            </w:r>
          </w:p>
        </w:tc>
        <w:tc>
          <w:tcPr>
            <w:tcW w:w="1476" w:type="dxa"/>
          </w:tcPr>
          <w:p>
            <w:pPr>
              <w:pStyle w:val="19"/>
              <w:rPr>
                <w:rFonts w:ascii="Times New Roman"/>
                <w:sz w:val="22"/>
              </w:rPr>
            </w:pPr>
          </w:p>
        </w:tc>
        <w:tc>
          <w:tcPr>
            <w:tcW w:w="1764" w:type="dxa"/>
          </w:tcPr>
          <w:p>
            <w:pPr>
              <w:pStyle w:val="19"/>
              <w:spacing w:before="82" w:line="298" w:lineRule="exact"/>
              <w:ind w:left="142" w:right="132"/>
              <w:jc w:val="center"/>
              <w:rPr>
                <w:sz w:val="24"/>
              </w:rPr>
            </w:pPr>
            <w:r>
              <w:rPr>
                <w:sz w:val="24"/>
              </w:rPr>
              <w:t>学历</w:t>
            </w:r>
          </w:p>
        </w:tc>
        <w:tc>
          <w:tcPr>
            <w:tcW w:w="118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476" w:type="dxa"/>
          </w:tcPr>
          <w:p>
            <w:pPr>
              <w:pStyle w:val="19"/>
              <w:spacing w:before="12"/>
              <w:rPr>
                <w:sz w:val="21"/>
              </w:rPr>
            </w:pPr>
          </w:p>
          <w:p>
            <w:pPr>
              <w:pStyle w:val="19"/>
              <w:ind w:left="238" w:right="228"/>
              <w:jc w:val="center"/>
              <w:rPr>
                <w:sz w:val="24"/>
              </w:rPr>
            </w:pPr>
            <w:r>
              <w:rPr>
                <w:sz w:val="24"/>
              </w:rPr>
              <w:t>职称</w:t>
            </w:r>
          </w:p>
        </w:tc>
        <w:tc>
          <w:tcPr>
            <w:tcW w:w="1476" w:type="dxa"/>
          </w:tcPr>
          <w:p>
            <w:pPr>
              <w:pStyle w:val="19"/>
              <w:rPr>
                <w:rFonts w:ascii="Times New Roman"/>
                <w:sz w:val="22"/>
              </w:rPr>
            </w:pPr>
          </w:p>
        </w:tc>
        <w:tc>
          <w:tcPr>
            <w:tcW w:w="1476" w:type="dxa"/>
          </w:tcPr>
          <w:p>
            <w:pPr>
              <w:pStyle w:val="19"/>
              <w:spacing w:before="12"/>
              <w:rPr>
                <w:sz w:val="21"/>
              </w:rPr>
            </w:pPr>
          </w:p>
          <w:p>
            <w:pPr>
              <w:pStyle w:val="19"/>
              <w:ind w:left="238" w:right="228"/>
              <w:jc w:val="center"/>
              <w:rPr>
                <w:sz w:val="24"/>
              </w:rPr>
            </w:pPr>
            <w:r>
              <w:rPr>
                <w:sz w:val="24"/>
              </w:rPr>
              <w:t>职务</w:t>
            </w:r>
          </w:p>
        </w:tc>
        <w:tc>
          <w:tcPr>
            <w:tcW w:w="1476" w:type="dxa"/>
          </w:tcPr>
          <w:p>
            <w:pPr>
              <w:pStyle w:val="19"/>
              <w:rPr>
                <w:rFonts w:ascii="Times New Roman"/>
                <w:sz w:val="22"/>
              </w:rPr>
            </w:pPr>
          </w:p>
        </w:tc>
        <w:tc>
          <w:tcPr>
            <w:tcW w:w="1764" w:type="dxa"/>
          </w:tcPr>
          <w:p>
            <w:pPr>
              <w:pStyle w:val="19"/>
              <w:spacing w:before="80"/>
              <w:ind w:left="142" w:right="132"/>
              <w:jc w:val="center"/>
              <w:rPr>
                <w:sz w:val="24"/>
              </w:rPr>
            </w:pPr>
            <w:r>
              <w:rPr>
                <w:sz w:val="24"/>
              </w:rPr>
              <w:t>拟在本合同任</w:t>
            </w:r>
          </w:p>
          <w:p>
            <w:pPr>
              <w:pStyle w:val="19"/>
              <w:spacing w:before="93" w:line="299" w:lineRule="exact"/>
              <w:ind w:left="10"/>
              <w:jc w:val="center"/>
              <w:rPr>
                <w:sz w:val="24"/>
              </w:rPr>
            </w:pPr>
            <w:r>
              <w:rPr>
                <w:sz w:val="24"/>
              </w:rPr>
              <w:t>职</w:t>
            </w:r>
          </w:p>
        </w:tc>
        <w:tc>
          <w:tcPr>
            <w:tcW w:w="1188"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spacing w:before="81" w:line="299" w:lineRule="exact"/>
              <w:ind w:left="238" w:right="228"/>
              <w:jc w:val="center"/>
              <w:rPr>
                <w:sz w:val="24"/>
              </w:rPr>
            </w:pPr>
            <w:r>
              <w:rPr>
                <w:sz w:val="24"/>
              </w:rPr>
              <w:t>毕业学校</w:t>
            </w:r>
          </w:p>
        </w:tc>
        <w:tc>
          <w:tcPr>
            <w:tcW w:w="7380" w:type="dxa"/>
            <w:gridSpan w:val="5"/>
          </w:tcPr>
          <w:p>
            <w:pPr>
              <w:pStyle w:val="19"/>
              <w:tabs>
                <w:tab w:val="left" w:pos="2050"/>
                <w:tab w:val="left" w:pos="3850"/>
              </w:tabs>
              <w:spacing w:before="81" w:line="299" w:lineRule="exact"/>
              <w:ind w:left="10"/>
              <w:jc w:val="center"/>
              <w:rPr>
                <w:sz w:val="24"/>
              </w:rPr>
            </w:pPr>
            <w:r>
              <w:rPr>
                <w:sz w:val="24"/>
              </w:rPr>
              <w:t>年毕业于</w:t>
            </w:r>
            <w:r>
              <w:rPr>
                <w:sz w:val="24"/>
              </w:rPr>
              <w:tab/>
            </w:r>
            <w:r>
              <w:rPr>
                <w:sz w:val="24"/>
              </w:rPr>
              <w:t>学校</w:t>
            </w:r>
            <w:r>
              <w:rPr>
                <w:sz w:val="24"/>
              </w:rPr>
              <w:tab/>
            </w: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56" w:type="dxa"/>
            <w:gridSpan w:val="6"/>
          </w:tcPr>
          <w:p>
            <w:pPr>
              <w:pStyle w:val="19"/>
              <w:spacing w:before="81" w:line="298" w:lineRule="exact"/>
              <w:ind w:left="3687" w:right="3679"/>
              <w:jc w:val="center"/>
              <w:rPr>
                <w:sz w:val="24"/>
              </w:rPr>
            </w:pPr>
            <w:r>
              <w:rPr>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spacing w:before="82" w:line="298" w:lineRule="exact"/>
              <w:ind w:left="238" w:right="228"/>
              <w:jc w:val="center"/>
              <w:rPr>
                <w:sz w:val="24"/>
              </w:rPr>
            </w:pPr>
            <w:r>
              <w:rPr>
                <w:sz w:val="24"/>
              </w:rPr>
              <w:t>时间</w:t>
            </w:r>
          </w:p>
        </w:tc>
        <w:tc>
          <w:tcPr>
            <w:tcW w:w="2952" w:type="dxa"/>
            <w:gridSpan w:val="2"/>
          </w:tcPr>
          <w:p>
            <w:pPr>
              <w:pStyle w:val="19"/>
              <w:spacing w:before="82" w:line="298" w:lineRule="exact"/>
              <w:ind w:left="755"/>
              <w:rPr>
                <w:sz w:val="24"/>
              </w:rPr>
            </w:pPr>
            <w:r>
              <w:rPr>
                <w:sz w:val="24"/>
              </w:rPr>
              <w:t>参加过的项目</w:t>
            </w:r>
          </w:p>
        </w:tc>
        <w:tc>
          <w:tcPr>
            <w:tcW w:w="1476" w:type="dxa"/>
          </w:tcPr>
          <w:p>
            <w:pPr>
              <w:pStyle w:val="19"/>
              <w:spacing w:before="82" w:line="298" w:lineRule="exact"/>
              <w:ind w:left="258"/>
              <w:rPr>
                <w:sz w:val="24"/>
              </w:rPr>
            </w:pPr>
            <w:r>
              <w:rPr>
                <w:sz w:val="24"/>
              </w:rPr>
              <w:t>担任职务</w:t>
            </w:r>
          </w:p>
        </w:tc>
        <w:tc>
          <w:tcPr>
            <w:tcW w:w="2952" w:type="dxa"/>
            <w:gridSpan w:val="2"/>
          </w:tcPr>
          <w:p>
            <w:pPr>
              <w:pStyle w:val="19"/>
              <w:spacing w:before="82" w:line="298" w:lineRule="exact"/>
              <w:ind w:left="515"/>
              <w:rPr>
                <w:sz w:val="24"/>
              </w:rPr>
            </w:pPr>
            <w:r>
              <w:rPr>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76" w:type="dxa"/>
          </w:tcPr>
          <w:p>
            <w:pPr>
              <w:pStyle w:val="19"/>
              <w:rPr>
                <w:rFonts w:ascii="Times New Roman"/>
                <w:sz w:val="22"/>
              </w:rPr>
            </w:pPr>
          </w:p>
        </w:tc>
        <w:tc>
          <w:tcPr>
            <w:tcW w:w="2952" w:type="dxa"/>
            <w:gridSpan w:val="2"/>
          </w:tcPr>
          <w:p>
            <w:pPr>
              <w:pStyle w:val="19"/>
              <w:rPr>
                <w:rFonts w:ascii="Times New Roman"/>
                <w:sz w:val="22"/>
              </w:rPr>
            </w:pPr>
          </w:p>
        </w:tc>
        <w:tc>
          <w:tcPr>
            <w:tcW w:w="1476" w:type="dxa"/>
          </w:tcPr>
          <w:p>
            <w:pPr>
              <w:pStyle w:val="19"/>
              <w:rPr>
                <w:rFonts w:ascii="Times New Roman"/>
                <w:sz w:val="22"/>
              </w:rPr>
            </w:pPr>
          </w:p>
        </w:tc>
        <w:tc>
          <w:tcPr>
            <w:tcW w:w="2952" w:type="dxa"/>
            <w:gridSpan w:val="2"/>
          </w:tcPr>
          <w:p>
            <w:pPr>
              <w:pStyle w:val="19"/>
              <w:rPr>
                <w:rFonts w:ascii="Times New Roman"/>
                <w:sz w:val="22"/>
              </w:rPr>
            </w:pPr>
          </w:p>
        </w:tc>
      </w:tr>
    </w:tbl>
    <w:p>
      <w:pPr>
        <w:spacing w:after="0"/>
        <w:rPr>
          <w:rFonts w:ascii="Times New Roman"/>
          <w:sz w:val="22"/>
        </w:rPr>
        <w:sectPr>
          <w:pgSz w:w="11910" w:h="16840"/>
          <w:pgMar w:top="1460" w:right="700" w:bottom="1140" w:left="740" w:header="0" w:footer="943" w:gutter="0"/>
          <w:cols w:space="720" w:num="1"/>
        </w:sectPr>
      </w:pPr>
    </w:p>
    <w:p>
      <w:pPr>
        <w:spacing w:before="132"/>
        <w:ind w:left="678" w:right="0" w:firstLine="0"/>
        <w:jc w:val="left"/>
        <w:rPr>
          <w:b/>
          <w:sz w:val="21"/>
        </w:rPr>
      </w:pPr>
      <w:r>
        <w:rPr>
          <w:b/>
          <w:sz w:val="21"/>
        </w:rPr>
        <w:t>项目经理无在建工程承诺书</w:t>
      </w:r>
    </w:p>
    <w:p>
      <w:pPr>
        <w:pStyle w:val="3"/>
        <w:ind w:left="0"/>
        <w:rPr>
          <w:b/>
          <w:sz w:val="20"/>
        </w:rPr>
      </w:pPr>
    </w:p>
    <w:p>
      <w:pPr>
        <w:pStyle w:val="3"/>
        <w:ind w:left="0"/>
        <w:rPr>
          <w:b/>
          <w:sz w:val="22"/>
        </w:rPr>
      </w:pPr>
    </w:p>
    <w:p>
      <w:pPr>
        <w:pStyle w:val="9"/>
        <w:spacing w:before="62"/>
        <w:ind w:left="369"/>
      </w:pPr>
      <w:r>
        <w:t>项目经理无在建工程承诺书</w:t>
      </w:r>
    </w:p>
    <w:p>
      <w:pPr>
        <w:pStyle w:val="3"/>
        <w:ind w:left="0"/>
        <w:rPr>
          <w:sz w:val="20"/>
        </w:rPr>
      </w:pPr>
    </w:p>
    <w:p>
      <w:pPr>
        <w:pStyle w:val="3"/>
        <w:ind w:left="0"/>
        <w:rPr>
          <w:sz w:val="20"/>
        </w:rPr>
      </w:pPr>
    </w:p>
    <w:p>
      <w:pPr>
        <w:pStyle w:val="3"/>
        <w:spacing w:before="5"/>
        <w:ind w:left="0"/>
        <w:rPr>
          <w:sz w:val="29"/>
        </w:rPr>
      </w:pPr>
    </w:p>
    <w:p>
      <w:pPr>
        <w:pStyle w:val="3"/>
        <w:spacing w:before="66"/>
        <w:ind w:left="2718"/>
      </w:pPr>
      <w:r>
        <mc:AlternateContent>
          <mc:Choice Requires="wpg">
            <w:drawing>
              <wp:anchor distT="0" distB="0" distL="114300" distR="114300" simplePos="0" relativeHeight="251665408" behindDoc="1" locked="0" layoutInCell="1" allowOverlap="1">
                <wp:simplePos x="0" y="0"/>
                <wp:positionH relativeFrom="page">
                  <wp:posOffset>900430</wp:posOffset>
                </wp:positionH>
                <wp:positionV relativeFrom="paragraph">
                  <wp:posOffset>251460</wp:posOffset>
                </wp:positionV>
                <wp:extent cx="1296035" cy="7620"/>
                <wp:effectExtent l="0" t="0" r="0" b="0"/>
                <wp:wrapTopAndBottom/>
                <wp:docPr id="38" name="组合 25"/>
                <wp:cNvGraphicFramePr/>
                <a:graphic xmlns:a="http://schemas.openxmlformats.org/drawingml/2006/main">
                  <a:graphicData uri="http://schemas.microsoft.com/office/word/2010/wordprocessingGroup">
                    <wpg:wgp>
                      <wpg:cNvGrpSpPr/>
                      <wpg:grpSpPr>
                        <a:xfrm>
                          <a:off x="0" y="0"/>
                          <a:ext cx="1296035" cy="7620"/>
                          <a:chOff x="1418" y="397"/>
                          <a:chExt cx="2041" cy="12"/>
                        </a:xfrm>
                      </wpg:grpSpPr>
                      <wps:wsp>
                        <wps:cNvPr id="36" name="直线 26"/>
                        <wps:cNvCnPr/>
                        <wps:spPr>
                          <a:xfrm>
                            <a:off x="1418" y="406"/>
                            <a:ext cx="2040" cy="0"/>
                          </a:xfrm>
                          <a:prstGeom prst="line">
                            <a:avLst/>
                          </a:prstGeom>
                          <a:ln w="3581" cap="flat" cmpd="sng">
                            <a:solidFill>
                              <a:srgbClr val="000000"/>
                            </a:solidFill>
                            <a:prstDash val="solid"/>
                            <a:headEnd type="none" w="med" len="med"/>
                            <a:tailEnd type="none" w="med" len="med"/>
                          </a:ln>
                        </wps:spPr>
                        <wps:bodyPr upright="true"/>
                      </wps:wsp>
                      <wps:wsp>
                        <wps:cNvPr id="37" name="直线 27"/>
                        <wps:cNvCnPr/>
                        <wps:spPr>
                          <a:xfrm>
                            <a:off x="1418" y="403"/>
                            <a:ext cx="2040" cy="0"/>
                          </a:xfrm>
                          <a:prstGeom prst="line">
                            <a:avLst/>
                          </a:prstGeom>
                          <a:ln w="7620" cap="flat" cmpd="sng">
                            <a:solidFill>
                              <a:srgbClr val="000000"/>
                            </a:solidFill>
                            <a:prstDash val="solid"/>
                            <a:headEnd type="none" w="med" len="med"/>
                            <a:tailEnd type="none" w="med" len="med"/>
                          </a:ln>
                        </wps:spPr>
                        <wps:bodyPr upright="true"/>
                      </wps:wsp>
                    </wpg:wgp>
                  </a:graphicData>
                </a:graphic>
              </wp:anchor>
            </w:drawing>
          </mc:Choice>
          <mc:Fallback>
            <w:pict>
              <v:group id="组合 25" o:spid="_x0000_s1026" o:spt="203" style="position:absolute;left:0pt;margin-left:70.9pt;margin-top:19.8pt;height:0.6pt;width:102.05pt;mso-position-horizontal-relative:page;mso-wrap-distance-bottom:0pt;mso-wrap-distance-top:0pt;z-index:-251651072;mso-width-relative:page;mso-height-relative:page;" coordorigin="1418,397" coordsize="2041,12" o:gfxdata="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waqgw2QAAAAkBAAAPAAAAAAAAAAEAIAAA&#10;ADgAAABkcnMvZG93bnJldi54bWxQSwECFAAUAAAACACHTuJAfimySmcCAADFBgAADgAAAAAAAAAB&#10;ACAAAAA+AQAAZHJzL2Uyb0RvYy54bWxQSwUGAAAAAAYABgBZAQAAFwYAAAAA&#10;">
                <o:lock v:ext="edit" aspectratio="f"/>
                <v:line id="直线 26" o:spid="_x0000_s1026" o:spt="20" style="position:absolute;left:1418;top:406;height:0;width:2040;" filled="f" stroked="t" coordsize="21600,21600" o:gfxdata="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B9vwvAAAANsAAAAPAAAAAAAAAAEAIAAAADgAAABkcnMvZG93bnJldi54&#10;bWxQSwECFAAUAAAACACHTuJAMy8FnjsAAAA5AAAAEAAAAAAAAAABACAAAAAhAQAAZHJzL3NoYXBl&#10;eG1sLnhtbFBLBQYAAAAABgAGAFsBAADLAwAAAAA=&#10;">
                  <v:fill on="f" focussize="0,0"/>
                  <v:stroke weight="0.281968503937008pt" color="#000000" joinstyle="round"/>
                  <v:imagedata o:title=""/>
                  <o:lock v:ext="edit" aspectratio="f"/>
                </v:line>
                <v:line id="直线 27" o:spid="_x0000_s1026" o:spt="20" style="position:absolute;left:1418;top:403;height:0;width:2040;" filled="f" stroked="t" coordsize="21600,21600" o:gfxdata="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6HqvvAAAANsAAAAPAAAAAAAAAAEAIAAAADgAAABkcnMvZG93bnJldi54&#10;bWxQSwECFAAUAAAACACHTuJAMy8FnjsAAAA5AAAAEAAAAAAAAAABACAAAAAhAQAAZHJzL3NoYXBl&#10;eG1sLnhtbFBLBQYAAAAABgAGAFsBAADLAwAAAAA=&#10;">
                  <v:fill on="f" focussize="0,0"/>
                  <v:stroke weight="0.6pt" color="#000000" joinstyle="round"/>
                  <v:imagedata o:title=""/>
                  <o:lock v:ext="edit" aspectratio="f"/>
                </v:line>
                <w10:wrap type="topAndBottom"/>
              </v:group>
            </w:pict>
          </mc:Fallback>
        </mc:AlternateContent>
      </w:r>
      <w:r>
        <w:t>（采购人名称）：</w:t>
      </w:r>
    </w:p>
    <w:p>
      <w:pPr>
        <w:pStyle w:val="3"/>
        <w:spacing w:before="2"/>
        <w:ind w:left="0"/>
      </w:pPr>
    </w:p>
    <w:p>
      <w:pPr>
        <w:pStyle w:val="3"/>
        <w:tabs>
          <w:tab w:val="left" w:pos="2238"/>
          <w:tab w:val="left" w:pos="5058"/>
        </w:tabs>
        <w:spacing w:line="343" w:lineRule="auto"/>
        <w:ind w:left="678" w:right="306" w:firstLine="480"/>
        <w:jc w:val="both"/>
      </w:pPr>
      <w:r>
        <w:t>我</w:t>
      </w:r>
      <w:r>
        <w:rPr>
          <w:spacing w:val="4"/>
        </w:rPr>
        <w:t>方</w:t>
      </w:r>
      <w:r>
        <w:t>在此声</w:t>
      </w:r>
      <w:r>
        <w:rPr>
          <w:spacing w:val="4"/>
        </w:rPr>
        <w:t>明</w:t>
      </w:r>
      <w:r>
        <w:t>，我方</w:t>
      </w:r>
      <w:r>
        <w:rPr>
          <w:spacing w:val="4"/>
        </w:rPr>
        <w:t>拟</w:t>
      </w:r>
      <w:r>
        <w:t>派往</w:t>
      </w:r>
      <w:r>
        <w:rPr>
          <w:u w:val="single"/>
        </w:rPr>
        <w:t xml:space="preserve"> </w:t>
      </w:r>
      <w:r>
        <w:rPr>
          <w:u w:val="single"/>
        </w:rPr>
        <w:tab/>
      </w:r>
      <w:r>
        <w:t>（</w:t>
      </w:r>
      <w:r>
        <w:rPr>
          <w:spacing w:val="4"/>
        </w:rPr>
        <w:t>项</w:t>
      </w:r>
      <w:r>
        <w:t>目名称</w:t>
      </w:r>
      <w:r>
        <w:rPr>
          <w:spacing w:val="3"/>
        </w:rPr>
        <w:t>）（</w:t>
      </w:r>
      <w:r>
        <w:t>以下</w:t>
      </w:r>
      <w:r>
        <w:rPr>
          <w:spacing w:val="4"/>
        </w:rPr>
        <w:t>简</w:t>
      </w:r>
      <w:r>
        <w:t>称“本</w:t>
      </w:r>
      <w:r>
        <w:rPr>
          <w:spacing w:val="4"/>
        </w:rPr>
        <w:t>工</w:t>
      </w:r>
      <w:r>
        <w:t>程”）</w:t>
      </w:r>
      <w:r>
        <w:rPr>
          <w:spacing w:val="4"/>
        </w:rPr>
        <w:t>的</w:t>
      </w:r>
      <w:r>
        <w:t>项目经理</w:t>
      </w:r>
      <w:r>
        <w:rPr>
          <w:u w:val="single"/>
        </w:rPr>
        <w:t xml:space="preserve"> </w:t>
      </w:r>
      <w:r>
        <w:rPr>
          <w:u w:val="single"/>
        </w:rPr>
        <w:tab/>
      </w:r>
      <w:r>
        <w:rPr>
          <w:u w:val="single"/>
        </w:rPr>
        <w:t>（项目经理姓名）</w:t>
      </w:r>
      <w:r>
        <w:t>现阶段没有担任任何在施建设工程项目的项目经理。不</w:t>
      </w:r>
      <w:r>
        <w:rPr>
          <w:spacing w:val="-17"/>
        </w:rPr>
        <w:t>存</w:t>
      </w:r>
      <w:r>
        <w:t>在所附的证明材料形式、内容导致与客观事实不符的情况。</w:t>
      </w:r>
    </w:p>
    <w:p>
      <w:pPr>
        <w:pStyle w:val="3"/>
        <w:spacing w:before="1" w:line="343" w:lineRule="auto"/>
        <w:ind w:left="678" w:right="304" w:firstLine="480"/>
      </w:pPr>
      <w:r>
        <w:t>我方保证上述信息的真实和准确，并愿意承担因我方就此弄虚作假所引起的一切法律后果。</w:t>
      </w:r>
    </w:p>
    <w:p>
      <w:pPr>
        <w:pStyle w:val="3"/>
        <w:ind w:left="0"/>
      </w:pPr>
    </w:p>
    <w:p>
      <w:pPr>
        <w:pStyle w:val="3"/>
        <w:ind w:left="0"/>
      </w:pPr>
    </w:p>
    <w:p>
      <w:pPr>
        <w:pStyle w:val="3"/>
        <w:spacing w:before="8"/>
        <w:ind w:left="0"/>
        <w:rPr>
          <w:sz w:val="20"/>
        </w:rPr>
      </w:pPr>
    </w:p>
    <w:p>
      <w:pPr>
        <w:pStyle w:val="3"/>
        <w:ind w:left="1158"/>
      </w:pPr>
      <w:r>
        <w:t>特此承诺。</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tabs>
          <w:tab w:val="left" w:pos="8300"/>
          <w:tab w:val="left" w:pos="8780"/>
        </w:tabs>
        <w:spacing w:before="180" w:line="343" w:lineRule="auto"/>
        <w:ind w:left="5540" w:right="724" w:hanging="480"/>
        <w:jc w:val="right"/>
      </w:pPr>
      <w:r>
        <w:t>供应商：</w:t>
      </w:r>
      <w:r>
        <w:rPr>
          <w:u w:val="single"/>
        </w:rPr>
        <w:t xml:space="preserve"> </w:t>
      </w:r>
      <w:r>
        <w:rPr>
          <w:u w:val="single"/>
        </w:rPr>
        <w:tab/>
      </w:r>
      <w:r>
        <w:t>（盖单位章</w:t>
      </w:r>
      <w:r>
        <w:rPr>
          <w:spacing w:val="-17"/>
        </w:rPr>
        <w:t>）</w:t>
      </w:r>
      <w:r>
        <w:t>法定代表人：</w:t>
      </w:r>
      <w:r>
        <w:rPr>
          <w:u w:val="single"/>
        </w:rPr>
        <w:t xml:space="preserve"> </w:t>
      </w:r>
      <w:r>
        <w:rPr>
          <w:u w:val="single"/>
        </w:rPr>
        <w:tab/>
      </w:r>
      <w:r>
        <w:rPr>
          <w:u w:val="single"/>
        </w:rPr>
        <w:tab/>
      </w:r>
      <w:r>
        <w:t>（盖章</w:t>
      </w:r>
      <w:r>
        <w:rPr>
          <w:spacing w:val="-17"/>
        </w:rPr>
        <w:t>）</w:t>
      </w:r>
    </w:p>
    <w:p>
      <w:pPr>
        <w:pStyle w:val="3"/>
        <w:tabs>
          <w:tab w:val="left" w:pos="3239"/>
        </w:tabs>
        <w:spacing w:before="2"/>
        <w:ind w:left="0" w:right="724"/>
        <w:jc w:val="right"/>
      </w:pPr>
      <w:r>
        <w:t>委托代理人：</w:t>
      </w:r>
      <w:r>
        <w:rPr>
          <w:u w:val="single"/>
        </w:rPr>
        <w:t xml:space="preserve"> </w:t>
      </w:r>
      <w:r>
        <w:rPr>
          <w:u w:val="single"/>
        </w:rPr>
        <w:tab/>
      </w:r>
      <w:r>
        <w:t>（签字或盖章）</w:t>
      </w:r>
    </w:p>
    <w:p>
      <w:pPr>
        <w:pStyle w:val="3"/>
        <w:tabs>
          <w:tab w:val="left" w:pos="7460"/>
          <w:tab w:val="left" w:pos="8420"/>
          <w:tab w:val="left" w:pos="9500"/>
        </w:tabs>
        <w:spacing w:before="131"/>
        <w:ind w:left="650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600" w:right="700" w:bottom="1140" w:left="740" w:header="0" w:footer="943" w:gutter="0"/>
          <w:cols w:space="720" w:num="1"/>
        </w:sectPr>
      </w:pPr>
    </w:p>
    <w:p>
      <w:pPr>
        <w:pStyle w:val="5"/>
        <w:spacing w:before="38"/>
        <w:ind w:left="369"/>
      </w:pPr>
      <w:r>
        <w:rPr>
          <w:rFonts w:hint="eastAsia"/>
          <w:lang w:val="en-US" w:eastAsia="zh-CN"/>
        </w:rPr>
        <w:t>七</w:t>
      </w:r>
      <w:r>
        <w:t>、资格审查资料</w:t>
      </w:r>
    </w:p>
    <w:p>
      <w:pPr>
        <w:pStyle w:val="3"/>
        <w:spacing w:before="6"/>
        <w:ind w:left="0"/>
        <w:rPr>
          <w:b/>
          <w:sz w:val="33"/>
        </w:rPr>
      </w:pPr>
    </w:p>
    <w:p>
      <w:pPr>
        <w:pStyle w:val="8"/>
        <w:spacing w:before="1"/>
      </w:pPr>
      <w:r>
        <w:t>(一)供应商基本情况表</w:t>
      </w:r>
    </w:p>
    <w:p>
      <w:pPr>
        <w:pStyle w:val="3"/>
        <w:ind w:left="0"/>
        <w:rPr>
          <w:b/>
          <w:sz w:val="20"/>
        </w:rPr>
      </w:pPr>
    </w:p>
    <w:p>
      <w:pPr>
        <w:pStyle w:val="3"/>
        <w:spacing w:before="4"/>
        <w:ind w:left="0"/>
        <w:rPr>
          <w:b/>
          <w:sz w:val="11"/>
        </w:rPr>
      </w:pPr>
    </w:p>
    <w:tbl>
      <w:tblPr>
        <w:tblStyle w:val="14"/>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0"/>
        <w:gridCol w:w="1462"/>
        <w:gridCol w:w="516"/>
        <w:gridCol w:w="1385"/>
        <w:gridCol w:w="198"/>
        <w:gridCol w:w="380"/>
        <w:gridCol w:w="1205"/>
        <w:gridCol w:w="394"/>
        <w:gridCol w:w="1321"/>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900" w:type="dxa"/>
          </w:tcPr>
          <w:p>
            <w:pPr>
              <w:pStyle w:val="19"/>
              <w:spacing w:before="1"/>
              <w:rPr>
                <w:b/>
                <w:sz w:val="21"/>
              </w:rPr>
            </w:pPr>
          </w:p>
          <w:p>
            <w:pPr>
              <w:pStyle w:val="19"/>
              <w:ind w:left="209" w:right="200"/>
              <w:jc w:val="center"/>
              <w:rPr>
                <w:sz w:val="24"/>
              </w:rPr>
            </w:pPr>
            <w:r>
              <w:rPr>
                <w:sz w:val="24"/>
              </w:rPr>
              <w:t>供应商名称</w:t>
            </w:r>
          </w:p>
        </w:tc>
        <w:tc>
          <w:tcPr>
            <w:tcW w:w="7839" w:type="dxa"/>
            <w:gridSpan w:val="9"/>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900" w:type="dxa"/>
          </w:tcPr>
          <w:p>
            <w:pPr>
              <w:pStyle w:val="19"/>
              <w:spacing w:before="11"/>
              <w:rPr>
                <w:b/>
                <w:sz w:val="23"/>
              </w:rPr>
            </w:pPr>
          </w:p>
          <w:p>
            <w:pPr>
              <w:pStyle w:val="19"/>
              <w:ind w:left="209" w:right="200"/>
              <w:jc w:val="center"/>
              <w:rPr>
                <w:sz w:val="24"/>
              </w:rPr>
            </w:pPr>
            <w:r>
              <w:rPr>
                <w:sz w:val="24"/>
              </w:rPr>
              <w:t>注册地址</w:t>
            </w:r>
          </w:p>
        </w:tc>
        <w:tc>
          <w:tcPr>
            <w:tcW w:w="3941" w:type="dxa"/>
            <w:gridSpan w:val="5"/>
          </w:tcPr>
          <w:p>
            <w:pPr>
              <w:pStyle w:val="19"/>
              <w:rPr>
                <w:rFonts w:ascii="Times New Roman"/>
                <w:sz w:val="24"/>
              </w:rPr>
            </w:pPr>
          </w:p>
        </w:tc>
        <w:tc>
          <w:tcPr>
            <w:tcW w:w="1205" w:type="dxa"/>
          </w:tcPr>
          <w:p>
            <w:pPr>
              <w:pStyle w:val="19"/>
              <w:spacing w:before="11"/>
              <w:rPr>
                <w:b/>
                <w:sz w:val="23"/>
              </w:rPr>
            </w:pPr>
          </w:p>
          <w:p>
            <w:pPr>
              <w:pStyle w:val="19"/>
              <w:ind w:left="102" w:right="92"/>
              <w:jc w:val="center"/>
              <w:rPr>
                <w:sz w:val="24"/>
              </w:rPr>
            </w:pPr>
            <w:r>
              <w:rPr>
                <w:sz w:val="24"/>
              </w:rPr>
              <w:t>邮政编码</w:t>
            </w:r>
          </w:p>
        </w:tc>
        <w:tc>
          <w:tcPr>
            <w:tcW w:w="2693" w:type="dxa"/>
            <w:gridSpan w:val="3"/>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vMerge w:val="restart"/>
          </w:tcPr>
          <w:p>
            <w:pPr>
              <w:pStyle w:val="19"/>
              <w:spacing w:before="7"/>
              <w:rPr>
                <w:b/>
                <w:sz w:val="24"/>
              </w:rPr>
            </w:pPr>
          </w:p>
          <w:p>
            <w:pPr>
              <w:pStyle w:val="19"/>
              <w:ind w:left="469"/>
              <w:rPr>
                <w:sz w:val="24"/>
              </w:rPr>
            </w:pPr>
            <w:r>
              <w:rPr>
                <w:sz w:val="24"/>
              </w:rPr>
              <w:t>联系方式</w:t>
            </w:r>
          </w:p>
        </w:tc>
        <w:tc>
          <w:tcPr>
            <w:tcW w:w="1462" w:type="dxa"/>
          </w:tcPr>
          <w:p>
            <w:pPr>
              <w:pStyle w:val="19"/>
              <w:spacing w:before="96"/>
              <w:ind w:left="349" w:right="342"/>
              <w:jc w:val="center"/>
              <w:rPr>
                <w:sz w:val="24"/>
              </w:rPr>
            </w:pPr>
            <w:r>
              <w:rPr>
                <w:sz w:val="24"/>
              </w:rPr>
              <w:t>联系人</w:t>
            </w:r>
          </w:p>
        </w:tc>
        <w:tc>
          <w:tcPr>
            <w:tcW w:w="2479" w:type="dxa"/>
            <w:gridSpan w:val="4"/>
          </w:tcPr>
          <w:p>
            <w:pPr>
              <w:pStyle w:val="19"/>
              <w:rPr>
                <w:rFonts w:ascii="Times New Roman"/>
                <w:sz w:val="24"/>
              </w:rPr>
            </w:pPr>
          </w:p>
        </w:tc>
        <w:tc>
          <w:tcPr>
            <w:tcW w:w="1205" w:type="dxa"/>
          </w:tcPr>
          <w:p>
            <w:pPr>
              <w:pStyle w:val="19"/>
              <w:spacing w:before="96"/>
              <w:ind w:left="102" w:right="92"/>
              <w:jc w:val="center"/>
              <w:rPr>
                <w:sz w:val="24"/>
              </w:rPr>
            </w:pPr>
            <w:r>
              <w:rPr>
                <w:sz w:val="24"/>
              </w:rPr>
              <w:t>电话</w:t>
            </w:r>
          </w:p>
        </w:tc>
        <w:tc>
          <w:tcPr>
            <w:tcW w:w="2693" w:type="dxa"/>
            <w:gridSpan w:val="3"/>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vMerge w:val="continue"/>
            <w:tcBorders>
              <w:top w:val="nil"/>
            </w:tcBorders>
          </w:tcPr>
          <w:p>
            <w:pPr>
              <w:rPr>
                <w:sz w:val="2"/>
                <w:szCs w:val="2"/>
              </w:rPr>
            </w:pPr>
          </w:p>
        </w:tc>
        <w:tc>
          <w:tcPr>
            <w:tcW w:w="1462" w:type="dxa"/>
          </w:tcPr>
          <w:p>
            <w:pPr>
              <w:pStyle w:val="19"/>
              <w:spacing w:before="96"/>
              <w:ind w:left="349" w:right="342"/>
              <w:jc w:val="center"/>
              <w:rPr>
                <w:sz w:val="24"/>
              </w:rPr>
            </w:pPr>
            <w:r>
              <w:rPr>
                <w:sz w:val="24"/>
              </w:rPr>
              <w:t>传真</w:t>
            </w:r>
          </w:p>
        </w:tc>
        <w:tc>
          <w:tcPr>
            <w:tcW w:w="2479" w:type="dxa"/>
            <w:gridSpan w:val="4"/>
          </w:tcPr>
          <w:p>
            <w:pPr>
              <w:pStyle w:val="19"/>
              <w:rPr>
                <w:rFonts w:ascii="Times New Roman"/>
                <w:sz w:val="24"/>
              </w:rPr>
            </w:pPr>
          </w:p>
        </w:tc>
        <w:tc>
          <w:tcPr>
            <w:tcW w:w="1205" w:type="dxa"/>
          </w:tcPr>
          <w:p>
            <w:pPr>
              <w:pStyle w:val="19"/>
              <w:spacing w:before="96"/>
              <w:ind w:left="102" w:right="92"/>
              <w:jc w:val="center"/>
              <w:rPr>
                <w:sz w:val="24"/>
              </w:rPr>
            </w:pPr>
            <w:r>
              <w:rPr>
                <w:sz w:val="24"/>
              </w:rPr>
              <w:t>网址</w:t>
            </w:r>
          </w:p>
        </w:tc>
        <w:tc>
          <w:tcPr>
            <w:tcW w:w="2693" w:type="dxa"/>
            <w:gridSpan w:val="3"/>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5"/>
              <w:ind w:left="209" w:right="200"/>
              <w:jc w:val="center"/>
              <w:rPr>
                <w:sz w:val="24"/>
              </w:rPr>
            </w:pPr>
            <w:r>
              <w:rPr>
                <w:sz w:val="24"/>
              </w:rPr>
              <w:t>组织结构</w:t>
            </w:r>
          </w:p>
        </w:tc>
        <w:tc>
          <w:tcPr>
            <w:tcW w:w="7839" w:type="dxa"/>
            <w:gridSpan w:val="9"/>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6"/>
              <w:ind w:left="209" w:right="200"/>
              <w:jc w:val="center"/>
              <w:rPr>
                <w:sz w:val="24"/>
              </w:rPr>
            </w:pPr>
            <w:r>
              <w:rPr>
                <w:sz w:val="24"/>
              </w:rPr>
              <w:t>法定代表人</w:t>
            </w:r>
          </w:p>
        </w:tc>
        <w:tc>
          <w:tcPr>
            <w:tcW w:w="1462" w:type="dxa"/>
          </w:tcPr>
          <w:p>
            <w:pPr>
              <w:pStyle w:val="19"/>
              <w:spacing w:before="96"/>
              <w:ind w:left="349" w:right="342"/>
              <w:jc w:val="center"/>
              <w:rPr>
                <w:sz w:val="24"/>
              </w:rPr>
            </w:pPr>
            <w:r>
              <w:rPr>
                <w:sz w:val="24"/>
              </w:rPr>
              <w:t>姓名</w:t>
            </w:r>
          </w:p>
        </w:tc>
        <w:tc>
          <w:tcPr>
            <w:tcW w:w="516" w:type="dxa"/>
          </w:tcPr>
          <w:p>
            <w:pPr>
              <w:pStyle w:val="19"/>
              <w:rPr>
                <w:rFonts w:ascii="Times New Roman"/>
                <w:sz w:val="24"/>
              </w:rPr>
            </w:pPr>
          </w:p>
        </w:tc>
        <w:tc>
          <w:tcPr>
            <w:tcW w:w="1583" w:type="dxa"/>
            <w:gridSpan w:val="2"/>
          </w:tcPr>
          <w:p>
            <w:pPr>
              <w:pStyle w:val="19"/>
              <w:spacing w:before="96"/>
              <w:ind w:left="309"/>
              <w:rPr>
                <w:sz w:val="24"/>
              </w:rPr>
            </w:pPr>
            <w:r>
              <w:rPr>
                <w:sz w:val="24"/>
              </w:rPr>
              <w:t>技术职称</w:t>
            </w:r>
          </w:p>
        </w:tc>
        <w:tc>
          <w:tcPr>
            <w:tcW w:w="1979" w:type="dxa"/>
            <w:gridSpan w:val="3"/>
          </w:tcPr>
          <w:p>
            <w:pPr>
              <w:pStyle w:val="19"/>
              <w:rPr>
                <w:rFonts w:ascii="Times New Roman"/>
                <w:sz w:val="24"/>
              </w:rPr>
            </w:pPr>
          </w:p>
        </w:tc>
        <w:tc>
          <w:tcPr>
            <w:tcW w:w="1321" w:type="dxa"/>
          </w:tcPr>
          <w:p>
            <w:pPr>
              <w:pStyle w:val="19"/>
              <w:spacing w:before="96"/>
              <w:ind w:left="419"/>
              <w:rPr>
                <w:sz w:val="24"/>
              </w:rPr>
            </w:pPr>
            <w:r>
              <w:rPr>
                <w:sz w:val="24"/>
              </w:rPr>
              <w:t>电话</w:t>
            </w:r>
          </w:p>
        </w:tc>
        <w:tc>
          <w:tcPr>
            <w:tcW w:w="97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6"/>
              <w:ind w:left="209" w:right="200"/>
              <w:jc w:val="center"/>
              <w:rPr>
                <w:sz w:val="24"/>
              </w:rPr>
            </w:pPr>
            <w:r>
              <w:rPr>
                <w:sz w:val="24"/>
              </w:rPr>
              <w:t>技术负责人</w:t>
            </w:r>
          </w:p>
        </w:tc>
        <w:tc>
          <w:tcPr>
            <w:tcW w:w="1462" w:type="dxa"/>
          </w:tcPr>
          <w:p>
            <w:pPr>
              <w:pStyle w:val="19"/>
              <w:spacing w:before="96"/>
              <w:ind w:left="349" w:right="342"/>
              <w:jc w:val="center"/>
              <w:rPr>
                <w:sz w:val="24"/>
              </w:rPr>
            </w:pPr>
            <w:r>
              <w:rPr>
                <w:sz w:val="24"/>
              </w:rPr>
              <w:t>姓名</w:t>
            </w:r>
          </w:p>
        </w:tc>
        <w:tc>
          <w:tcPr>
            <w:tcW w:w="516" w:type="dxa"/>
          </w:tcPr>
          <w:p>
            <w:pPr>
              <w:pStyle w:val="19"/>
              <w:rPr>
                <w:rFonts w:ascii="Times New Roman"/>
                <w:sz w:val="24"/>
              </w:rPr>
            </w:pPr>
          </w:p>
        </w:tc>
        <w:tc>
          <w:tcPr>
            <w:tcW w:w="1583" w:type="dxa"/>
            <w:gridSpan w:val="2"/>
          </w:tcPr>
          <w:p>
            <w:pPr>
              <w:pStyle w:val="19"/>
              <w:spacing w:before="96"/>
              <w:ind w:left="309"/>
              <w:rPr>
                <w:sz w:val="24"/>
              </w:rPr>
            </w:pPr>
            <w:r>
              <w:rPr>
                <w:sz w:val="24"/>
              </w:rPr>
              <w:t>技术职称</w:t>
            </w:r>
          </w:p>
        </w:tc>
        <w:tc>
          <w:tcPr>
            <w:tcW w:w="1979" w:type="dxa"/>
            <w:gridSpan w:val="3"/>
          </w:tcPr>
          <w:p>
            <w:pPr>
              <w:pStyle w:val="19"/>
              <w:rPr>
                <w:rFonts w:ascii="Times New Roman"/>
                <w:sz w:val="24"/>
              </w:rPr>
            </w:pPr>
          </w:p>
        </w:tc>
        <w:tc>
          <w:tcPr>
            <w:tcW w:w="1321" w:type="dxa"/>
          </w:tcPr>
          <w:p>
            <w:pPr>
              <w:pStyle w:val="19"/>
              <w:spacing w:before="96"/>
              <w:ind w:left="419"/>
              <w:rPr>
                <w:sz w:val="24"/>
              </w:rPr>
            </w:pPr>
            <w:r>
              <w:rPr>
                <w:sz w:val="24"/>
              </w:rPr>
              <w:t>电话</w:t>
            </w:r>
          </w:p>
        </w:tc>
        <w:tc>
          <w:tcPr>
            <w:tcW w:w="97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5"/>
              <w:ind w:left="209" w:right="200"/>
              <w:jc w:val="center"/>
              <w:rPr>
                <w:sz w:val="24"/>
              </w:rPr>
            </w:pPr>
            <w:r>
              <w:rPr>
                <w:sz w:val="24"/>
              </w:rPr>
              <w:t>成立时间</w:t>
            </w:r>
          </w:p>
        </w:tc>
        <w:tc>
          <w:tcPr>
            <w:tcW w:w="1978" w:type="dxa"/>
            <w:gridSpan w:val="2"/>
          </w:tcPr>
          <w:p>
            <w:pPr>
              <w:pStyle w:val="19"/>
              <w:rPr>
                <w:rFonts w:ascii="Times New Roman"/>
                <w:sz w:val="24"/>
              </w:rPr>
            </w:pPr>
          </w:p>
        </w:tc>
        <w:tc>
          <w:tcPr>
            <w:tcW w:w="5861" w:type="dxa"/>
            <w:gridSpan w:val="7"/>
          </w:tcPr>
          <w:p>
            <w:pPr>
              <w:pStyle w:val="19"/>
              <w:spacing w:before="95"/>
              <w:ind w:left="2190" w:right="2181"/>
              <w:jc w:val="center"/>
              <w:rPr>
                <w:sz w:val="24"/>
              </w:rPr>
            </w:pPr>
            <w:r>
              <w:rPr>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7"/>
              <w:ind w:left="209" w:right="200"/>
              <w:jc w:val="center"/>
              <w:rPr>
                <w:sz w:val="24"/>
              </w:rPr>
            </w:pPr>
            <w:r>
              <w:rPr>
                <w:sz w:val="24"/>
              </w:rPr>
              <w:t>企业资质等级</w:t>
            </w:r>
          </w:p>
        </w:tc>
        <w:tc>
          <w:tcPr>
            <w:tcW w:w="1978" w:type="dxa"/>
            <w:gridSpan w:val="2"/>
          </w:tcPr>
          <w:p>
            <w:pPr>
              <w:pStyle w:val="19"/>
              <w:rPr>
                <w:rFonts w:ascii="Times New Roman"/>
                <w:sz w:val="24"/>
              </w:rPr>
            </w:pPr>
          </w:p>
        </w:tc>
        <w:tc>
          <w:tcPr>
            <w:tcW w:w="1385" w:type="dxa"/>
            <w:vMerge w:val="restart"/>
          </w:tcPr>
          <w:p>
            <w:pPr>
              <w:pStyle w:val="19"/>
              <w:rPr>
                <w:b/>
                <w:sz w:val="24"/>
              </w:rPr>
            </w:pPr>
          </w:p>
          <w:p>
            <w:pPr>
              <w:pStyle w:val="19"/>
              <w:rPr>
                <w:b/>
                <w:sz w:val="24"/>
              </w:rPr>
            </w:pPr>
          </w:p>
          <w:p>
            <w:pPr>
              <w:pStyle w:val="19"/>
              <w:spacing w:before="1"/>
              <w:rPr>
                <w:b/>
                <w:sz w:val="28"/>
              </w:rPr>
            </w:pPr>
          </w:p>
          <w:p>
            <w:pPr>
              <w:pStyle w:val="19"/>
              <w:ind w:left="451"/>
              <w:rPr>
                <w:sz w:val="24"/>
              </w:rPr>
            </w:pPr>
            <w:r>
              <w:rPr>
                <w:sz w:val="24"/>
              </w:rPr>
              <w:t>其中</w:t>
            </w:r>
          </w:p>
        </w:tc>
        <w:tc>
          <w:tcPr>
            <w:tcW w:w="2177" w:type="dxa"/>
            <w:gridSpan w:val="4"/>
          </w:tcPr>
          <w:p>
            <w:pPr>
              <w:pStyle w:val="19"/>
              <w:spacing w:before="97"/>
              <w:ind w:left="606"/>
              <w:rPr>
                <w:sz w:val="24"/>
              </w:rPr>
            </w:pPr>
            <w:r>
              <w:rPr>
                <w:sz w:val="24"/>
              </w:rPr>
              <w:t>项目经理</w:t>
            </w:r>
          </w:p>
        </w:tc>
        <w:tc>
          <w:tcPr>
            <w:tcW w:w="2299" w:type="dxa"/>
            <w:gridSpan w:val="2"/>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6"/>
              <w:ind w:left="209" w:right="200"/>
              <w:jc w:val="center"/>
              <w:rPr>
                <w:sz w:val="24"/>
              </w:rPr>
            </w:pPr>
            <w:r>
              <w:rPr>
                <w:sz w:val="24"/>
              </w:rPr>
              <w:t>营业执照号</w:t>
            </w:r>
          </w:p>
        </w:tc>
        <w:tc>
          <w:tcPr>
            <w:tcW w:w="1978" w:type="dxa"/>
            <w:gridSpan w:val="2"/>
          </w:tcPr>
          <w:p>
            <w:pPr>
              <w:pStyle w:val="19"/>
              <w:rPr>
                <w:rFonts w:ascii="Times New Roman"/>
                <w:sz w:val="24"/>
              </w:rPr>
            </w:pPr>
          </w:p>
        </w:tc>
        <w:tc>
          <w:tcPr>
            <w:tcW w:w="1385" w:type="dxa"/>
            <w:vMerge w:val="continue"/>
            <w:tcBorders>
              <w:top w:val="nil"/>
            </w:tcBorders>
          </w:tcPr>
          <w:p>
            <w:pPr>
              <w:rPr>
                <w:sz w:val="2"/>
                <w:szCs w:val="2"/>
              </w:rPr>
            </w:pPr>
          </w:p>
        </w:tc>
        <w:tc>
          <w:tcPr>
            <w:tcW w:w="2177" w:type="dxa"/>
            <w:gridSpan w:val="4"/>
          </w:tcPr>
          <w:p>
            <w:pPr>
              <w:pStyle w:val="19"/>
              <w:spacing w:before="96"/>
              <w:ind w:left="366"/>
              <w:rPr>
                <w:sz w:val="24"/>
              </w:rPr>
            </w:pPr>
            <w:r>
              <w:rPr>
                <w:sz w:val="24"/>
              </w:rPr>
              <w:t>高级职称人员</w:t>
            </w:r>
          </w:p>
        </w:tc>
        <w:tc>
          <w:tcPr>
            <w:tcW w:w="2299" w:type="dxa"/>
            <w:gridSpan w:val="2"/>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5"/>
              <w:ind w:left="209" w:right="200"/>
              <w:jc w:val="center"/>
              <w:rPr>
                <w:sz w:val="24"/>
              </w:rPr>
            </w:pPr>
            <w:r>
              <w:rPr>
                <w:sz w:val="24"/>
              </w:rPr>
              <w:t>注册资金</w:t>
            </w:r>
          </w:p>
        </w:tc>
        <w:tc>
          <w:tcPr>
            <w:tcW w:w="1978" w:type="dxa"/>
            <w:gridSpan w:val="2"/>
          </w:tcPr>
          <w:p>
            <w:pPr>
              <w:pStyle w:val="19"/>
              <w:rPr>
                <w:rFonts w:ascii="Times New Roman"/>
                <w:sz w:val="24"/>
              </w:rPr>
            </w:pPr>
          </w:p>
        </w:tc>
        <w:tc>
          <w:tcPr>
            <w:tcW w:w="1385" w:type="dxa"/>
            <w:vMerge w:val="continue"/>
            <w:tcBorders>
              <w:top w:val="nil"/>
            </w:tcBorders>
          </w:tcPr>
          <w:p>
            <w:pPr>
              <w:rPr>
                <w:sz w:val="2"/>
                <w:szCs w:val="2"/>
              </w:rPr>
            </w:pPr>
          </w:p>
        </w:tc>
        <w:tc>
          <w:tcPr>
            <w:tcW w:w="2177" w:type="dxa"/>
            <w:gridSpan w:val="4"/>
          </w:tcPr>
          <w:p>
            <w:pPr>
              <w:pStyle w:val="19"/>
              <w:spacing w:before="95"/>
              <w:ind w:left="366"/>
              <w:rPr>
                <w:sz w:val="24"/>
              </w:rPr>
            </w:pPr>
            <w:r>
              <w:rPr>
                <w:sz w:val="24"/>
              </w:rPr>
              <w:t>中级职称人员</w:t>
            </w:r>
          </w:p>
        </w:tc>
        <w:tc>
          <w:tcPr>
            <w:tcW w:w="2299" w:type="dxa"/>
            <w:gridSpan w:val="2"/>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7"/>
              <w:ind w:left="209" w:right="200"/>
              <w:jc w:val="center"/>
              <w:rPr>
                <w:sz w:val="24"/>
              </w:rPr>
            </w:pPr>
            <w:r>
              <w:rPr>
                <w:sz w:val="24"/>
              </w:rPr>
              <w:t>开户银行</w:t>
            </w:r>
          </w:p>
        </w:tc>
        <w:tc>
          <w:tcPr>
            <w:tcW w:w="1978" w:type="dxa"/>
            <w:gridSpan w:val="2"/>
          </w:tcPr>
          <w:p>
            <w:pPr>
              <w:pStyle w:val="19"/>
              <w:rPr>
                <w:rFonts w:ascii="Times New Roman"/>
                <w:sz w:val="24"/>
              </w:rPr>
            </w:pPr>
          </w:p>
        </w:tc>
        <w:tc>
          <w:tcPr>
            <w:tcW w:w="1385" w:type="dxa"/>
            <w:vMerge w:val="continue"/>
            <w:tcBorders>
              <w:top w:val="nil"/>
            </w:tcBorders>
          </w:tcPr>
          <w:p>
            <w:pPr>
              <w:rPr>
                <w:sz w:val="2"/>
                <w:szCs w:val="2"/>
              </w:rPr>
            </w:pPr>
          </w:p>
        </w:tc>
        <w:tc>
          <w:tcPr>
            <w:tcW w:w="2177" w:type="dxa"/>
            <w:gridSpan w:val="4"/>
          </w:tcPr>
          <w:p>
            <w:pPr>
              <w:pStyle w:val="19"/>
              <w:spacing w:before="97"/>
              <w:ind w:left="366"/>
              <w:rPr>
                <w:sz w:val="24"/>
              </w:rPr>
            </w:pPr>
            <w:r>
              <w:rPr>
                <w:sz w:val="24"/>
              </w:rPr>
              <w:t>初级职称人员</w:t>
            </w:r>
          </w:p>
        </w:tc>
        <w:tc>
          <w:tcPr>
            <w:tcW w:w="2299" w:type="dxa"/>
            <w:gridSpan w:val="2"/>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00" w:type="dxa"/>
          </w:tcPr>
          <w:p>
            <w:pPr>
              <w:pStyle w:val="19"/>
              <w:spacing w:before="96"/>
              <w:ind w:left="209" w:right="200"/>
              <w:jc w:val="center"/>
              <w:rPr>
                <w:sz w:val="24"/>
              </w:rPr>
            </w:pPr>
            <w:r>
              <w:rPr>
                <w:sz w:val="24"/>
              </w:rPr>
              <w:t>账号</w:t>
            </w:r>
          </w:p>
        </w:tc>
        <w:tc>
          <w:tcPr>
            <w:tcW w:w="1978" w:type="dxa"/>
            <w:gridSpan w:val="2"/>
          </w:tcPr>
          <w:p>
            <w:pPr>
              <w:pStyle w:val="19"/>
              <w:rPr>
                <w:rFonts w:ascii="Times New Roman"/>
                <w:sz w:val="24"/>
              </w:rPr>
            </w:pPr>
          </w:p>
        </w:tc>
        <w:tc>
          <w:tcPr>
            <w:tcW w:w="1385" w:type="dxa"/>
            <w:vMerge w:val="continue"/>
            <w:tcBorders>
              <w:top w:val="nil"/>
            </w:tcBorders>
          </w:tcPr>
          <w:p>
            <w:pPr>
              <w:rPr>
                <w:sz w:val="2"/>
                <w:szCs w:val="2"/>
              </w:rPr>
            </w:pPr>
          </w:p>
        </w:tc>
        <w:tc>
          <w:tcPr>
            <w:tcW w:w="2177" w:type="dxa"/>
            <w:gridSpan w:val="4"/>
          </w:tcPr>
          <w:p>
            <w:pPr>
              <w:pStyle w:val="19"/>
              <w:spacing w:before="96"/>
              <w:ind w:left="826" w:right="820"/>
              <w:jc w:val="center"/>
              <w:rPr>
                <w:sz w:val="24"/>
              </w:rPr>
            </w:pPr>
            <w:r>
              <w:rPr>
                <w:sz w:val="24"/>
              </w:rPr>
              <w:t>技工</w:t>
            </w:r>
          </w:p>
        </w:tc>
        <w:tc>
          <w:tcPr>
            <w:tcW w:w="2299" w:type="dxa"/>
            <w:gridSpan w:val="2"/>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9" w:hRule="atLeast"/>
        </w:trPr>
        <w:tc>
          <w:tcPr>
            <w:tcW w:w="1900"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5"/>
              <w:rPr>
                <w:b/>
                <w:sz w:val="29"/>
              </w:rPr>
            </w:pPr>
          </w:p>
          <w:p>
            <w:pPr>
              <w:pStyle w:val="19"/>
              <w:ind w:left="209" w:right="200"/>
              <w:jc w:val="center"/>
              <w:rPr>
                <w:sz w:val="24"/>
              </w:rPr>
            </w:pPr>
            <w:r>
              <w:rPr>
                <w:sz w:val="24"/>
              </w:rPr>
              <w:t>经营范围</w:t>
            </w:r>
          </w:p>
        </w:tc>
        <w:tc>
          <w:tcPr>
            <w:tcW w:w="7839" w:type="dxa"/>
            <w:gridSpan w:val="9"/>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00" w:type="dxa"/>
          </w:tcPr>
          <w:p>
            <w:pPr>
              <w:pStyle w:val="19"/>
              <w:spacing w:before="101"/>
              <w:ind w:left="209" w:right="200"/>
              <w:jc w:val="center"/>
              <w:rPr>
                <w:sz w:val="24"/>
              </w:rPr>
            </w:pPr>
            <w:r>
              <w:rPr>
                <w:sz w:val="24"/>
              </w:rPr>
              <w:t>备注</w:t>
            </w:r>
          </w:p>
        </w:tc>
        <w:tc>
          <w:tcPr>
            <w:tcW w:w="7839" w:type="dxa"/>
            <w:gridSpan w:val="9"/>
          </w:tcPr>
          <w:p>
            <w:pPr>
              <w:pStyle w:val="19"/>
              <w:rPr>
                <w:rFonts w:ascii="Times New Roman"/>
                <w:sz w:val="24"/>
              </w:rPr>
            </w:pPr>
          </w:p>
        </w:tc>
      </w:tr>
    </w:tbl>
    <w:p>
      <w:pPr>
        <w:spacing w:after="0"/>
        <w:rPr>
          <w:rFonts w:ascii="Times New Roman"/>
          <w:sz w:val="24"/>
        </w:rPr>
        <w:sectPr>
          <w:pgSz w:w="11910" w:h="16840"/>
          <w:pgMar w:top="1380" w:right="700" w:bottom="1140" w:left="740" w:header="0" w:footer="943" w:gutter="0"/>
          <w:cols w:space="720" w:num="1"/>
        </w:sectPr>
      </w:pPr>
    </w:p>
    <w:p>
      <w:pPr>
        <w:pStyle w:val="8"/>
        <w:ind w:left="4012"/>
        <w:jc w:val="left"/>
      </w:pPr>
      <w:r>
        <w:t>（二）近年财务状况表</w:t>
      </w:r>
    </w:p>
    <w:p>
      <w:pPr>
        <w:pStyle w:val="10"/>
        <w:spacing w:before="82" w:line="312" w:lineRule="auto"/>
        <w:ind w:right="505"/>
      </w:pPr>
      <w:r>
        <w:rPr>
          <w:w w:val="95"/>
        </w:rPr>
        <w:t>附：近三年度（20</w:t>
      </w:r>
      <w:r>
        <w:rPr>
          <w:rFonts w:hint="eastAsia"/>
          <w:w w:val="95"/>
          <w:lang w:val="en-US" w:eastAsia="zh-CN"/>
        </w:rPr>
        <w:t>20</w:t>
      </w:r>
      <w:r>
        <w:rPr>
          <w:w w:val="95"/>
        </w:rPr>
        <w:t>年度-202</w:t>
      </w:r>
      <w:r>
        <w:rPr>
          <w:rFonts w:hint="eastAsia"/>
          <w:w w:val="95"/>
          <w:lang w:val="en-US" w:eastAsia="zh-CN"/>
        </w:rPr>
        <w:t>2</w:t>
      </w:r>
      <w:r>
        <w:rPr>
          <w:w w:val="95"/>
        </w:rPr>
        <w:t>年度）财务审计报告，202</w:t>
      </w:r>
      <w:r>
        <w:rPr>
          <w:rFonts w:hint="eastAsia"/>
          <w:w w:val="95"/>
          <w:lang w:val="en-US" w:eastAsia="zh-CN"/>
        </w:rPr>
        <w:t>3</w:t>
      </w:r>
      <w:r>
        <w:rPr>
          <w:w w:val="95"/>
        </w:rPr>
        <w:t xml:space="preserve">年后新成立公司提供财务状况  </w:t>
      </w:r>
      <w:r>
        <w:t>良好证明</w:t>
      </w:r>
    </w:p>
    <w:p>
      <w:pPr>
        <w:spacing w:after="0" w:line="312" w:lineRule="auto"/>
        <w:sectPr>
          <w:pgSz w:w="11910" w:h="16840"/>
          <w:pgMar w:top="1420" w:right="700" w:bottom="1140" w:left="740" w:header="0" w:footer="943" w:gutter="0"/>
          <w:cols w:space="720" w:num="1"/>
        </w:sectPr>
      </w:pPr>
    </w:p>
    <w:p>
      <w:pPr>
        <w:pStyle w:val="8"/>
      </w:pPr>
      <w:r>
        <w:t>(三)近年完成的项目情况表</w:t>
      </w:r>
    </w:p>
    <w:p>
      <w:pPr>
        <w:pStyle w:val="3"/>
        <w:ind w:left="0"/>
        <w:rPr>
          <w:b/>
          <w:sz w:val="20"/>
        </w:rPr>
      </w:pPr>
    </w:p>
    <w:p>
      <w:pPr>
        <w:pStyle w:val="3"/>
        <w:spacing w:before="4"/>
        <w:ind w:left="0"/>
        <w:rPr>
          <w:b/>
          <w:sz w:val="11"/>
        </w:rPr>
      </w:pPr>
    </w:p>
    <w:tbl>
      <w:tblPr>
        <w:tblStyle w:val="14"/>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6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214" w:right="204"/>
              <w:jc w:val="center"/>
              <w:rPr>
                <w:sz w:val="24"/>
              </w:rPr>
            </w:pPr>
            <w:r>
              <w:rPr>
                <w:sz w:val="24"/>
              </w:rPr>
              <w:t>项目名称</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214" w:right="204"/>
              <w:jc w:val="center"/>
              <w:rPr>
                <w:sz w:val="24"/>
              </w:rPr>
            </w:pPr>
            <w:r>
              <w:rPr>
                <w:sz w:val="24"/>
              </w:rPr>
              <w:t>项目所在地</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214" w:right="204"/>
              <w:jc w:val="center"/>
              <w:rPr>
                <w:sz w:val="24"/>
              </w:rPr>
            </w:pPr>
            <w:r>
              <w:rPr>
                <w:sz w:val="24"/>
              </w:rPr>
              <w:t>发包人名称</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299" w:lineRule="exact"/>
              <w:ind w:left="214" w:right="204"/>
              <w:jc w:val="center"/>
              <w:rPr>
                <w:sz w:val="24"/>
              </w:rPr>
            </w:pPr>
            <w:r>
              <w:rPr>
                <w:sz w:val="24"/>
              </w:rPr>
              <w:t>发包人地址</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1" w:line="299" w:lineRule="exact"/>
              <w:ind w:left="214" w:right="204"/>
              <w:jc w:val="center"/>
              <w:rPr>
                <w:sz w:val="24"/>
              </w:rPr>
            </w:pPr>
            <w:r>
              <w:rPr>
                <w:sz w:val="24"/>
              </w:rPr>
              <w:t>发包人电话</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1" w:line="298" w:lineRule="exact"/>
              <w:ind w:left="214" w:right="204"/>
              <w:jc w:val="center"/>
              <w:rPr>
                <w:sz w:val="24"/>
              </w:rPr>
            </w:pPr>
            <w:r>
              <w:rPr>
                <w:sz w:val="24"/>
              </w:rPr>
              <w:t>合同价格</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214" w:right="204"/>
              <w:jc w:val="center"/>
              <w:rPr>
                <w:sz w:val="24"/>
              </w:rPr>
            </w:pPr>
            <w:r>
              <w:rPr>
                <w:sz w:val="24"/>
              </w:rPr>
              <w:t>开工日期</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214" w:right="204"/>
              <w:jc w:val="center"/>
              <w:rPr>
                <w:sz w:val="24"/>
              </w:rPr>
            </w:pPr>
            <w:r>
              <w:rPr>
                <w:sz w:val="24"/>
              </w:rPr>
              <w:t>竣工日期</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300" w:lineRule="exact"/>
              <w:ind w:left="214" w:right="204"/>
              <w:jc w:val="center"/>
              <w:rPr>
                <w:sz w:val="24"/>
              </w:rPr>
            </w:pPr>
            <w:r>
              <w:rPr>
                <w:sz w:val="24"/>
              </w:rPr>
              <w:t>承担的工作</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0" w:line="299" w:lineRule="exact"/>
              <w:ind w:left="214" w:right="204"/>
              <w:jc w:val="center"/>
              <w:rPr>
                <w:sz w:val="24"/>
              </w:rPr>
            </w:pPr>
            <w:r>
              <w:rPr>
                <w:sz w:val="24"/>
              </w:rPr>
              <w:t>工程质量</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1" w:line="299" w:lineRule="exact"/>
              <w:ind w:left="214" w:right="204"/>
              <w:jc w:val="center"/>
              <w:rPr>
                <w:sz w:val="24"/>
              </w:rPr>
            </w:pPr>
            <w:r>
              <w:rPr>
                <w:sz w:val="24"/>
              </w:rPr>
              <w:t>项目经理</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1" w:line="298" w:lineRule="exact"/>
              <w:ind w:left="214" w:right="204"/>
              <w:jc w:val="center"/>
              <w:rPr>
                <w:sz w:val="24"/>
              </w:rPr>
            </w:pPr>
            <w:r>
              <w:rPr>
                <w:sz w:val="24"/>
              </w:rPr>
              <w:t>技术负责人</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628" w:type="dxa"/>
          </w:tcPr>
          <w:p>
            <w:pPr>
              <w:pStyle w:val="19"/>
              <w:spacing w:before="82" w:line="298" w:lineRule="exact"/>
              <w:ind w:left="214" w:right="204"/>
              <w:jc w:val="center"/>
              <w:rPr>
                <w:sz w:val="24"/>
              </w:rPr>
            </w:pPr>
            <w:r>
              <w:rPr>
                <w:sz w:val="24"/>
              </w:rPr>
              <w:t>总监理工程师及电话</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6" w:hRule="atLeast"/>
        </w:trPr>
        <w:tc>
          <w:tcPr>
            <w:tcW w:w="2628"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10"/>
              <w:rPr>
                <w:b/>
                <w:sz w:val="22"/>
              </w:rPr>
            </w:pPr>
          </w:p>
          <w:p>
            <w:pPr>
              <w:pStyle w:val="19"/>
              <w:ind w:left="214" w:right="204"/>
              <w:jc w:val="center"/>
              <w:rPr>
                <w:sz w:val="24"/>
              </w:rPr>
            </w:pPr>
            <w:r>
              <w:rPr>
                <w:sz w:val="24"/>
              </w:rPr>
              <w:t>项目描述</w:t>
            </w:r>
          </w:p>
        </w:tc>
        <w:tc>
          <w:tcPr>
            <w:tcW w:w="622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628" w:type="dxa"/>
          </w:tcPr>
          <w:p>
            <w:pPr>
              <w:pStyle w:val="19"/>
              <w:spacing w:before="12"/>
              <w:rPr>
                <w:b/>
                <w:sz w:val="29"/>
              </w:rPr>
            </w:pPr>
          </w:p>
          <w:p>
            <w:pPr>
              <w:pStyle w:val="19"/>
              <w:ind w:left="214" w:right="204"/>
              <w:jc w:val="center"/>
              <w:rPr>
                <w:sz w:val="24"/>
              </w:rPr>
            </w:pPr>
            <w:r>
              <w:rPr>
                <w:sz w:val="24"/>
              </w:rPr>
              <w:t>备注</w:t>
            </w:r>
          </w:p>
        </w:tc>
        <w:tc>
          <w:tcPr>
            <w:tcW w:w="6228" w:type="dxa"/>
          </w:tcPr>
          <w:p>
            <w:pPr>
              <w:pStyle w:val="19"/>
              <w:rPr>
                <w:rFonts w:ascii="Times New Roman"/>
                <w:sz w:val="24"/>
              </w:rPr>
            </w:pPr>
          </w:p>
        </w:tc>
      </w:tr>
    </w:tbl>
    <w:p>
      <w:pPr>
        <w:spacing w:after="0"/>
        <w:rPr>
          <w:rFonts w:ascii="Times New Roman"/>
          <w:sz w:val="24"/>
        </w:rPr>
        <w:sectPr>
          <w:pgSz w:w="11910" w:h="16840"/>
          <w:pgMar w:top="1420" w:right="700" w:bottom="1140" w:left="740" w:header="0" w:footer="943" w:gutter="0"/>
          <w:cols w:space="720" w:num="1"/>
        </w:sectPr>
      </w:pPr>
    </w:p>
    <w:p>
      <w:pPr>
        <w:pStyle w:val="8"/>
      </w:pPr>
      <w:r>
        <w:t>(四)正在施工的和新承接的项目情况表</w:t>
      </w:r>
    </w:p>
    <w:p>
      <w:pPr>
        <w:pStyle w:val="3"/>
        <w:ind w:left="0"/>
        <w:rPr>
          <w:b/>
          <w:sz w:val="20"/>
        </w:rPr>
      </w:pPr>
    </w:p>
    <w:p>
      <w:pPr>
        <w:pStyle w:val="3"/>
        <w:spacing w:before="4"/>
        <w:ind w:left="0"/>
        <w:rPr>
          <w:b/>
          <w:sz w:val="11"/>
        </w:rPr>
      </w:pPr>
    </w:p>
    <w:tbl>
      <w:tblPr>
        <w:tblStyle w:val="14"/>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2" w:line="298" w:lineRule="exact"/>
              <w:ind w:left="394" w:right="384"/>
              <w:jc w:val="center"/>
              <w:rPr>
                <w:sz w:val="24"/>
              </w:rPr>
            </w:pPr>
            <w:r>
              <w:rPr>
                <w:sz w:val="24"/>
              </w:rPr>
              <w:t>项目名称</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0" w:line="300" w:lineRule="exact"/>
              <w:ind w:left="394" w:right="384"/>
              <w:jc w:val="center"/>
              <w:rPr>
                <w:sz w:val="24"/>
              </w:rPr>
            </w:pPr>
            <w:r>
              <w:rPr>
                <w:sz w:val="24"/>
              </w:rPr>
              <w:t>项目所在地</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0" w:line="300" w:lineRule="exact"/>
              <w:ind w:left="394" w:right="384"/>
              <w:jc w:val="center"/>
              <w:rPr>
                <w:sz w:val="24"/>
              </w:rPr>
            </w:pPr>
            <w:r>
              <w:rPr>
                <w:sz w:val="24"/>
              </w:rPr>
              <w:t>发包人名称</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88" w:type="dxa"/>
          </w:tcPr>
          <w:p>
            <w:pPr>
              <w:pStyle w:val="19"/>
              <w:spacing w:before="80" w:line="299" w:lineRule="exact"/>
              <w:ind w:left="394" w:right="384"/>
              <w:jc w:val="center"/>
              <w:rPr>
                <w:sz w:val="24"/>
              </w:rPr>
            </w:pPr>
            <w:r>
              <w:rPr>
                <w:sz w:val="24"/>
              </w:rPr>
              <w:t>发包人地址</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1" w:line="299" w:lineRule="exact"/>
              <w:ind w:left="394" w:right="384"/>
              <w:jc w:val="center"/>
              <w:rPr>
                <w:sz w:val="24"/>
              </w:rPr>
            </w:pPr>
            <w:r>
              <w:rPr>
                <w:sz w:val="24"/>
              </w:rPr>
              <w:t>发包人电话</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1" w:line="298" w:lineRule="exact"/>
              <w:ind w:left="394" w:right="384"/>
              <w:jc w:val="center"/>
              <w:rPr>
                <w:sz w:val="24"/>
              </w:rPr>
            </w:pPr>
            <w:r>
              <w:rPr>
                <w:sz w:val="24"/>
              </w:rPr>
              <w:t>签约合同价</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2" w:line="298" w:lineRule="exact"/>
              <w:ind w:left="394" w:right="384"/>
              <w:jc w:val="center"/>
              <w:rPr>
                <w:sz w:val="24"/>
              </w:rPr>
            </w:pPr>
            <w:r>
              <w:rPr>
                <w:sz w:val="24"/>
              </w:rPr>
              <w:t>开工日期</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88" w:type="dxa"/>
          </w:tcPr>
          <w:p>
            <w:pPr>
              <w:pStyle w:val="19"/>
              <w:spacing w:before="80" w:line="300" w:lineRule="exact"/>
              <w:ind w:left="394" w:right="384"/>
              <w:jc w:val="center"/>
              <w:rPr>
                <w:sz w:val="24"/>
              </w:rPr>
            </w:pPr>
            <w:r>
              <w:rPr>
                <w:sz w:val="24"/>
              </w:rPr>
              <w:t>计划竣工日期</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0" w:line="300" w:lineRule="exact"/>
              <w:ind w:left="394" w:right="384"/>
              <w:jc w:val="center"/>
              <w:rPr>
                <w:sz w:val="24"/>
              </w:rPr>
            </w:pPr>
            <w:r>
              <w:rPr>
                <w:sz w:val="24"/>
              </w:rPr>
              <w:t>承担的工作</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0" w:line="299" w:lineRule="exact"/>
              <w:ind w:left="394" w:right="384"/>
              <w:jc w:val="center"/>
              <w:rPr>
                <w:sz w:val="24"/>
              </w:rPr>
            </w:pPr>
            <w:r>
              <w:rPr>
                <w:sz w:val="24"/>
              </w:rPr>
              <w:t>工程质量</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1" w:line="299" w:lineRule="exact"/>
              <w:ind w:left="394" w:right="384"/>
              <w:jc w:val="center"/>
              <w:rPr>
                <w:sz w:val="24"/>
              </w:rPr>
            </w:pPr>
            <w:r>
              <w:rPr>
                <w:sz w:val="24"/>
              </w:rPr>
              <w:t>项目经理</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988" w:type="dxa"/>
          </w:tcPr>
          <w:p>
            <w:pPr>
              <w:pStyle w:val="19"/>
              <w:spacing w:before="81" w:line="298" w:lineRule="exact"/>
              <w:ind w:left="394" w:right="384"/>
              <w:jc w:val="center"/>
              <w:rPr>
                <w:sz w:val="24"/>
              </w:rPr>
            </w:pPr>
            <w:r>
              <w:rPr>
                <w:sz w:val="24"/>
              </w:rPr>
              <w:t>技术负责人</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2" w:line="298" w:lineRule="exact"/>
              <w:ind w:left="394" w:right="384"/>
              <w:jc w:val="center"/>
              <w:rPr>
                <w:sz w:val="24"/>
              </w:rPr>
            </w:pPr>
            <w:r>
              <w:rPr>
                <w:sz w:val="24"/>
              </w:rPr>
              <w:t>总监理工程师及电话</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6" w:hRule="atLeast"/>
        </w:trPr>
        <w:tc>
          <w:tcPr>
            <w:tcW w:w="2988" w:type="dxa"/>
          </w:tcPr>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rPr>
                <w:b/>
                <w:sz w:val="24"/>
              </w:rPr>
            </w:pPr>
          </w:p>
          <w:p>
            <w:pPr>
              <w:pStyle w:val="19"/>
              <w:spacing w:before="4"/>
              <w:rPr>
                <w:b/>
                <w:sz w:val="17"/>
              </w:rPr>
            </w:pPr>
          </w:p>
          <w:p>
            <w:pPr>
              <w:pStyle w:val="19"/>
              <w:ind w:left="394" w:right="384"/>
              <w:jc w:val="center"/>
              <w:rPr>
                <w:sz w:val="24"/>
              </w:rPr>
            </w:pPr>
            <w:r>
              <w:rPr>
                <w:sz w:val="24"/>
              </w:rPr>
              <w:t>项目描述</w:t>
            </w:r>
          </w:p>
        </w:tc>
        <w:tc>
          <w:tcPr>
            <w:tcW w:w="5868" w:type="dxa"/>
          </w:tcPr>
          <w:p>
            <w:pPr>
              <w:pStyle w:val="1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8" w:type="dxa"/>
          </w:tcPr>
          <w:p>
            <w:pPr>
              <w:pStyle w:val="19"/>
              <w:spacing w:before="80" w:line="299" w:lineRule="exact"/>
              <w:ind w:left="394" w:right="384"/>
              <w:jc w:val="center"/>
              <w:rPr>
                <w:sz w:val="24"/>
              </w:rPr>
            </w:pPr>
            <w:r>
              <w:rPr>
                <w:sz w:val="24"/>
              </w:rPr>
              <w:t>备注</w:t>
            </w:r>
          </w:p>
        </w:tc>
        <w:tc>
          <w:tcPr>
            <w:tcW w:w="5868" w:type="dxa"/>
          </w:tcPr>
          <w:p>
            <w:pPr>
              <w:pStyle w:val="19"/>
              <w:rPr>
                <w:rFonts w:ascii="Times New Roman"/>
                <w:sz w:val="24"/>
              </w:rPr>
            </w:pPr>
          </w:p>
        </w:tc>
      </w:tr>
    </w:tbl>
    <w:p>
      <w:pPr>
        <w:spacing w:after="0"/>
        <w:rPr>
          <w:rFonts w:ascii="Times New Roman"/>
          <w:sz w:val="24"/>
        </w:rPr>
        <w:sectPr>
          <w:pgSz w:w="11910" w:h="16840"/>
          <w:pgMar w:top="1420" w:right="700" w:bottom="1140" w:left="740" w:header="0" w:footer="943" w:gutter="0"/>
          <w:cols w:space="720" w:num="1"/>
        </w:sectPr>
      </w:pPr>
    </w:p>
    <w:p>
      <w:pPr>
        <w:pStyle w:val="3"/>
        <w:spacing w:before="5"/>
        <w:ind w:left="0"/>
        <w:rPr>
          <w:b/>
          <w:sz w:val="15"/>
        </w:rPr>
      </w:pPr>
    </w:p>
    <w:p>
      <w:pPr>
        <w:pStyle w:val="8"/>
        <w:spacing w:before="62"/>
        <w:ind w:left="367"/>
      </w:pPr>
      <w:r>
        <w:t>（五）有效的营业执照</w:t>
      </w:r>
    </w:p>
    <w:p>
      <w:pPr>
        <w:spacing w:after="0"/>
        <w:sectPr>
          <w:footerReference r:id="rId20" w:type="default"/>
          <w:pgSz w:w="11910" w:h="16840"/>
          <w:pgMar w:top="1600" w:right="700" w:bottom="1140" w:left="740" w:header="0" w:footer="943" w:gutter="0"/>
          <w:pgNumType w:start="90"/>
          <w:cols w:space="720" w:num="1"/>
        </w:sectPr>
      </w:pPr>
    </w:p>
    <w:p>
      <w:pPr>
        <w:pStyle w:val="8"/>
      </w:pPr>
      <w:r>
        <w:t>（六）</w:t>
      </w:r>
      <w:r>
        <w:rPr>
          <w:rFonts w:hint="eastAsia"/>
          <w:lang w:eastAsia="zh-CN"/>
        </w:rPr>
        <w:t>建筑装修装饰工程专业承包贰级</w:t>
      </w:r>
      <w:r>
        <w:t>及以上资质证书及安全生产许可证</w:t>
      </w:r>
    </w:p>
    <w:p>
      <w:pPr>
        <w:spacing w:after="0"/>
        <w:sectPr>
          <w:pgSz w:w="11910" w:h="16840"/>
          <w:pgMar w:top="1420" w:right="700" w:bottom="1140" w:left="740" w:header="0" w:footer="943" w:gutter="0"/>
          <w:cols w:space="720" w:num="1"/>
        </w:sectPr>
      </w:pPr>
    </w:p>
    <w:p>
      <w:pPr>
        <w:pStyle w:val="8"/>
      </w:pPr>
      <w:r>
        <w:t>（七）信誉良好承诺书</w:t>
      </w:r>
    </w:p>
    <w:p>
      <w:pPr>
        <w:pStyle w:val="3"/>
        <w:ind w:left="0"/>
        <w:rPr>
          <w:b/>
          <w:sz w:val="28"/>
        </w:rPr>
      </w:pPr>
    </w:p>
    <w:p>
      <w:pPr>
        <w:pStyle w:val="3"/>
        <w:tabs>
          <w:tab w:val="left" w:pos="2838"/>
        </w:tabs>
        <w:spacing w:before="189"/>
        <w:ind w:left="678"/>
      </w:pPr>
      <w:r>
        <w:t>致：</w:t>
      </w:r>
      <w:r>
        <w:rPr>
          <w:u w:val="single"/>
        </w:rPr>
        <w:t xml:space="preserve"> </w:t>
      </w:r>
      <w:r>
        <w:rPr>
          <w:u w:val="single"/>
        </w:rPr>
        <w:tab/>
      </w:r>
      <w:r>
        <w:t>（采购人）</w:t>
      </w:r>
    </w:p>
    <w:p>
      <w:pPr>
        <w:pStyle w:val="3"/>
        <w:spacing w:before="7"/>
        <w:ind w:left="0"/>
      </w:pPr>
    </w:p>
    <w:p>
      <w:pPr>
        <w:pStyle w:val="18"/>
        <w:numPr>
          <w:ilvl w:val="1"/>
          <w:numId w:val="28"/>
        </w:numPr>
        <w:tabs>
          <w:tab w:val="left" w:pos="1880"/>
        </w:tabs>
        <w:spacing w:before="0" w:after="0" w:line="484" w:lineRule="auto"/>
        <w:ind w:left="678" w:right="426" w:firstLine="600"/>
        <w:jc w:val="left"/>
        <w:rPr>
          <w:sz w:val="24"/>
        </w:rPr>
      </w:pPr>
      <w:r>
        <w:rPr>
          <w:spacing w:val="-1"/>
          <w:sz w:val="24"/>
        </w:rPr>
        <w:t>我公司承诺信誉良好，处于正常生产经营状态，没有处于被责令停业、投标资</w:t>
      </w:r>
      <w:r>
        <w:rPr>
          <w:sz w:val="24"/>
        </w:rPr>
        <w:t>格被取消、财产被接管、冻结、破产状态，没有被政府主管部门取消投标资格。</w:t>
      </w:r>
    </w:p>
    <w:p>
      <w:pPr>
        <w:pStyle w:val="18"/>
        <w:numPr>
          <w:ilvl w:val="1"/>
          <w:numId w:val="28"/>
        </w:numPr>
        <w:tabs>
          <w:tab w:val="left" w:pos="1880"/>
        </w:tabs>
        <w:spacing w:before="3" w:after="0" w:line="487" w:lineRule="auto"/>
        <w:ind w:left="678" w:right="306" w:firstLine="600"/>
        <w:jc w:val="left"/>
        <w:rPr>
          <w:sz w:val="24"/>
        </w:rPr>
      </w:pPr>
      <w:r>
        <w:rPr>
          <w:sz w:val="24"/>
        </w:rPr>
        <w:t>我公司承诺近三年（20</w:t>
      </w:r>
      <w:r>
        <w:rPr>
          <w:rFonts w:hint="eastAsia"/>
          <w:sz w:val="24"/>
          <w:lang w:val="en-US" w:eastAsia="zh-CN"/>
        </w:rPr>
        <w:t>20</w:t>
      </w:r>
      <w:r>
        <w:rPr>
          <w:sz w:val="24"/>
        </w:rPr>
        <w:t>年-202</w:t>
      </w:r>
      <w:r>
        <w:rPr>
          <w:rFonts w:hint="eastAsia"/>
          <w:sz w:val="24"/>
          <w:lang w:val="en-US" w:eastAsia="zh-CN"/>
        </w:rPr>
        <w:t>2</w:t>
      </w:r>
      <w:r>
        <w:rPr>
          <w:sz w:val="24"/>
        </w:rPr>
        <w:t>年）</w:t>
      </w:r>
      <w:r>
        <w:rPr>
          <w:spacing w:val="-1"/>
          <w:sz w:val="24"/>
        </w:rPr>
        <w:t>没有出现违法违规或失信行为，没有骗取</w:t>
      </w:r>
      <w:r>
        <w:rPr>
          <w:sz w:val="24"/>
        </w:rPr>
        <w:t>成交和严重违约及严重工程质量问题；没有被最高人民法院在“信用中国”网站或各级信用信息共享平台中列入失信被执行人名单，不存在行贿犯罪记录。</w:t>
      </w:r>
    </w:p>
    <w:p>
      <w:pPr>
        <w:pStyle w:val="3"/>
        <w:spacing w:line="484" w:lineRule="auto"/>
        <w:ind w:left="678" w:right="7986" w:firstLine="600"/>
      </w:pPr>
      <w:r>
        <w:t>特此承诺。后附：</w:t>
      </w:r>
    </w:p>
    <w:p>
      <w:pPr>
        <w:pStyle w:val="3"/>
        <w:ind w:left="1278"/>
      </w:pPr>
      <w:r>
        <w:t>磋商文件要求的相关网站信誉记录</w:t>
      </w:r>
    </w:p>
    <w:p>
      <w:pPr>
        <w:pStyle w:val="3"/>
        <w:ind w:left="0"/>
      </w:pPr>
    </w:p>
    <w:p>
      <w:pPr>
        <w:pStyle w:val="3"/>
        <w:ind w:left="0"/>
      </w:pPr>
    </w:p>
    <w:p>
      <w:pPr>
        <w:pStyle w:val="3"/>
        <w:spacing w:before="11"/>
        <w:ind w:left="0"/>
      </w:pPr>
    </w:p>
    <w:p>
      <w:pPr>
        <w:pStyle w:val="3"/>
        <w:tabs>
          <w:tab w:val="left" w:pos="8358"/>
        </w:tabs>
        <w:ind w:left="4638"/>
      </w:pPr>
      <w:r>
        <w:t>供应商：</w:t>
      </w:r>
      <w:r>
        <w:rPr>
          <w:u w:val="single"/>
        </w:rPr>
        <w:t xml:space="preserve"> </w:t>
      </w:r>
      <w:r>
        <w:rPr>
          <w:u w:val="single"/>
        </w:rPr>
        <w:tab/>
      </w:r>
      <w:r>
        <w:t>（盖单位章）</w:t>
      </w:r>
    </w:p>
    <w:p>
      <w:pPr>
        <w:pStyle w:val="3"/>
        <w:spacing w:before="9"/>
        <w:ind w:left="0"/>
      </w:pPr>
    </w:p>
    <w:p>
      <w:pPr>
        <w:pStyle w:val="3"/>
        <w:tabs>
          <w:tab w:val="left" w:pos="7398"/>
          <w:tab w:val="left" w:pos="8478"/>
          <w:tab w:val="left" w:pos="8598"/>
        </w:tabs>
        <w:spacing w:line="484" w:lineRule="auto"/>
        <w:ind w:left="6198" w:right="306" w:hanging="1560"/>
      </w:pPr>
      <w:r>
        <w:t>法定代表人或其委托代理人：</w:t>
      </w:r>
      <w:r>
        <w:rPr>
          <w:u w:val="single"/>
        </w:rPr>
        <w:t xml:space="preserve"> </w:t>
      </w:r>
      <w:r>
        <w:rPr>
          <w:u w:val="single"/>
        </w:rPr>
        <w:tab/>
      </w:r>
      <w:r>
        <w:t>（签字或盖章</w:t>
      </w:r>
      <w:r>
        <w:rPr>
          <w:spacing w:val="-17"/>
        </w:rPr>
        <w:t xml:space="preserve">） </w:t>
      </w:r>
      <w:r>
        <w:t>年</w:t>
      </w:r>
      <w:r>
        <w:tab/>
      </w:r>
      <w:r>
        <w:t>月</w:t>
      </w:r>
      <w:r>
        <w:tab/>
      </w:r>
      <w:r>
        <w:tab/>
      </w:r>
      <w:r>
        <w:t>日</w:t>
      </w:r>
    </w:p>
    <w:p>
      <w:pPr>
        <w:spacing w:after="0" w:line="484" w:lineRule="auto"/>
        <w:sectPr>
          <w:pgSz w:w="11910" w:h="16840"/>
          <w:pgMar w:top="1420" w:right="700" w:bottom="1140" w:left="740" w:header="0" w:footer="943" w:gutter="0"/>
          <w:cols w:space="720" w:num="1"/>
        </w:sectPr>
      </w:pPr>
    </w:p>
    <w:p>
      <w:pPr>
        <w:pStyle w:val="8"/>
        <w:spacing w:before="40"/>
      </w:pPr>
      <w:r>
        <w:t>（八）中小企业声明函</w:t>
      </w:r>
    </w:p>
    <w:p>
      <w:pPr>
        <w:pStyle w:val="3"/>
        <w:spacing w:before="5"/>
        <w:ind w:left="0"/>
        <w:rPr>
          <w:b/>
          <w:sz w:val="41"/>
        </w:rPr>
      </w:pPr>
    </w:p>
    <w:p>
      <w:pPr>
        <w:pStyle w:val="3"/>
        <w:spacing w:line="364" w:lineRule="auto"/>
        <w:ind w:left="678" w:right="426" w:firstLine="720"/>
        <w:jc w:val="both"/>
      </w:pPr>
      <w:r>
        <w:t>本公司郑重声明，根据《政府采购促进中小企业发展管理办法》（财库﹝2020﹞46 号）的规定，本公司参加</w:t>
      </w:r>
      <w:r>
        <w:rPr>
          <w:u w:val="single"/>
        </w:rPr>
        <w:t>（单位名称）</w:t>
      </w:r>
      <w:r>
        <w:t>的</w:t>
      </w:r>
      <w:r>
        <w:rPr>
          <w:u w:val="single"/>
        </w:rPr>
        <w:t>（项目名称）</w:t>
      </w:r>
      <w:r>
        <w:t>采购活动，工程的施工单位全部为符合政策要求的中小企业。相关企业的具体情况如下：</w:t>
      </w:r>
    </w:p>
    <w:p>
      <w:pPr>
        <w:pStyle w:val="3"/>
        <w:ind w:left="0"/>
      </w:pPr>
    </w:p>
    <w:p>
      <w:pPr>
        <w:pStyle w:val="3"/>
        <w:tabs>
          <w:tab w:val="left" w:pos="2718"/>
          <w:tab w:val="left" w:pos="4038"/>
          <w:tab w:val="left" w:pos="4758"/>
          <w:tab w:val="left" w:pos="7158"/>
        </w:tabs>
        <w:spacing w:before="160" w:line="364" w:lineRule="auto"/>
        <w:ind w:left="678" w:right="306" w:firstLine="480"/>
      </w:pPr>
      <w:r>
        <w:rPr>
          <w:u w:val="single"/>
        </w:rPr>
        <w:t>（标的名称）</w:t>
      </w:r>
      <w:r>
        <w:rPr>
          <w:spacing w:val="-1"/>
          <w:u w:val="single"/>
        </w:rPr>
        <w:t xml:space="preserve"> </w:t>
      </w:r>
      <w:r>
        <w:t>，属于</w:t>
      </w:r>
      <w:r>
        <w:rPr>
          <w:u w:val="single"/>
        </w:rPr>
        <w:t xml:space="preserve"> </w:t>
      </w:r>
      <w:r>
        <w:rPr>
          <w:u w:val="single"/>
        </w:rPr>
        <w:tab/>
      </w:r>
      <w:r>
        <w:t>（磋商文件中明确的所属行业）；</w:t>
      </w:r>
      <w:r>
        <w:rPr>
          <w:spacing w:val="-1"/>
        </w:rPr>
        <w:t xml:space="preserve"> </w:t>
      </w:r>
      <w:r>
        <w:t>承建企业为</w:t>
      </w:r>
      <w:r>
        <w:rPr>
          <w:u w:val="single"/>
        </w:rPr>
        <w:t>（企业名</w:t>
      </w:r>
      <w:r>
        <w:rPr>
          <w:spacing w:val="-16"/>
          <w:u w:val="single"/>
        </w:rPr>
        <w:t>称</w:t>
      </w:r>
      <w:r>
        <w:rPr>
          <w:spacing w:val="-230"/>
          <w:u w:val="single"/>
        </w:rPr>
        <w:t>）</w:t>
      </w:r>
      <w:r>
        <w:rPr>
          <w:spacing w:val="-230"/>
        </w:rPr>
        <w:t>，</w:t>
      </w:r>
      <w:r>
        <w:rPr>
          <w:spacing w:val="-118"/>
        </w:rPr>
        <w:t xml:space="preserve"> </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t>万元，属于（</w:t>
      </w:r>
      <w:r>
        <w:rPr>
          <w:u w:val="single"/>
        </w:rPr>
        <w:t>中型企业、 小型企业、微型企业</w:t>
      </w:r>
      <w:r>
        <w:t>）；</w:t>
      </w:r>
    </w:p>
    <w:p>
      <w:pPr>
        <w:pStyle w:val="3"/>
        <w:spacing w:line="364" w:lineRule="auto"/>
        <w:ind w:left="678" w:right="426" w:firstLine="720"/>
        <w:jc w:val="both"/>
      </w:pPr>
      <w:r>
        <w:rPr>
          <w:u w:val="single"/>
        </w:rPr>
        <w:t>（标的名称）</w:t>
      </w:r>
      <w:r>
        <w:rPr>
          <w:spacing w:val="-2"/>
          <w:u w:val="single"/>
        </w:rPr>
        <w:t xml:space="preserve"> </w:t>
      </w:r>
      <w:r>
        <w:t>，属于</w:t>
      </w:r>
      <w:r>
        <w:rPr>
          <w:u w:val="single"/>
        </w:rPr>
        <w:t xml:space="preserve">  </w:t>
      </w:r>
      <w:r>
        <w:t>（磋商文件中明确的所属行业）；</w:t>
      </w:r>
      <w:r>
        <w:rPr>
          <w:spacing w:val="-1"/>
        </w:rPr>
        <w:t xml:space="preserve"> 承建企业为</w:t>
      </w:r>
      <w:r>
        <w:rPr>
          <w:u w:val="single"/>
        </w:rPr>
        <w:t>（</w:t>
      </w:r>
      <w:r>
        <w:rPr>
          <w:spacing w:val="-5"/>
          <w:u w:val="single"/>
        </w:rPr>
        <w:t>企业名</w:t>
      </w:r>
      <w:r>
        <w:rPr>
          <w:spacing w:val="-220"/>
          <w:u w:val="single"/>
        </w:rPr>
        <w:t>称</w:t>
      </w:r>
      <w:r>
        <w:rPr>
          <w:u w:val="single"/>
        </w:rPr>
        <w:t>）</w:t>
      </w:r>
      <w:r>
        <w:t>，从业人员</w:t>
      </w:r>
      <w:r>
        <w:rPr>
          <w:spacing w:val="59"/>
          <w:u w:val="single"/>
        </w:rPr>
        <w:t xml:space="preserve">  </w:t>
      </w:r>
      <w:r>
        <w:t>人，营业收入为</w:t>
      </w:r>
      <w:r>
        <w:rPr>
          <w:spacing w:val="39"/>
          <w:u w:val="single"/>
        </w:rPr>
        <w:t xml:space="preserve">   </w:t>
      </w:r>
      <w:r>
        <w:t>万元，资产总额为</w:t>
      </w:r>
      <w:r>
        <w:rPr>
          <w:spacing w:val="39"/>
          <w:u w:val="single"/>
        </w:rPr>
        <w:t xml:space="preserve">   </w:t>
      </w:r>
      <w:r>
        <w:t>万元，属于（</w:t>
      </w:r>
      <w:r>
        <w:rPr>
          <w:u w:val="single"/>
        </w:rPr>
        <w:t>中型企业、小型企业、微型企业</w:t>
      </w:r>
      <w:r>
        <w:t>）；</w:t>
      </w:r>
    </w:p>
    <w:p>
      <w:pPr>
        <w:pStyle w:val="3"/>
        <w:spacing w:line="364" w:lineRule="auto"/>
        <w:ind w:left="678" w:right="426" w:firstLine="720"/>
        <w:jc w:val="both"/>
      </w:pPr>
      <w:r>
        <w:t>以上企业，不属于大企业的分支机构，不存在控股股东为大企业的情形，也不存在与大企业的负责人为同一人的情形。本企业对上述声明内容的真实性负责。如有虚假，将依法承担相应责任。</w:t>
      </w:r>
    </w:p>
    <w:p>
      <w:pPr>
        <w:pStyle w:val="3"/>
        <w:ind w:left="0"/>
      </w:pPr>
    </w:p>
    <w:p>
      <w:pPr>
        <w:pStyle w:val="3"/>
        <w:spacing w:before="154" w:line="362" w:lineRule="auto"/>
        <w:ind w:left="5358" w:right="3006" w:hanging="60"/>
      </w:pPr>
      <w:r>
        <w:t>企业名称（盖章）： 日 期：</w:t>
      </w:r>
    </w:p>
    <w:p>
      <w:pPr>
        <w:spacing w:after="0" w:line="362" w:lineRule="auto"/>
        <w:sectPr>
          <w:pgSz w:w="11910" w:h="16840"/>
          <w:pgMar w:top="1380" w:right="700" w:bottom="1140" w:left="740" w:header="0" w:footer="943" w:gutter="0"/>
          <w:cols w:space="720" w:num="1"/>
        </w:sectPr>
      </w:pPr>
    </w:p>
    <w:p>
      <w:pPr>
        <w:pStyle w:val="5"/>
        <w:spacing w:before="42"/>
        <w:ind w:left="4532" w:right="3971"/>
      </w:pPr>
      <w:r>
        <w:rPr>
          <w:rFonts w:hint="eastAsia"/>
          <w:lang w:val="en-US" w:eastAsia="zh-CN"/>
        </w:rPr>
        <w:t>八</w:t>
      </w:r>
      <w:r>
        <w:t>、其他材料</w:t>
      </w:r>
    </w:p>
    <w:p>
      <w:pPr>
        <w:pStyle w:val="3"/>
        <w:ind w:left="0"/>
        <w:rPr>
          <w:b/>
          <w:sz w:val="20"/>
        </w:rPr>
      </w:pPr>
    </w:p>
    <w:p>
      <w:pPr>
        <w:pStyle w:val="10"/>
        <w:numPr>
          <w:ilvl w:val="0"/>
          <w:numId w:val="29"/>
        </w:numPr>
        <w:tabs>
          <w:tab w:val="left" w:pos="1035"/>
        </w:tabs>
        <w:spacing w:before="213" w:after="0" w:line="240" w:lineRule="auto"/>
        <w:ind w:left="1034" w:right="0" w:hanging="244"/>
        <w:jc w:val="left"/>
      </w:pPr>
      <w:r>
        <w:t>外埠企业入吉备案网上记录</w:t>
      </w:r>
    </w:p>
    <w:p>
      <w:pPr>
        <w:pStyle w:val="3"/>
        <w:ind w:left="0"/>
        <w:rPr>
          <w:b/>
        </w:rPr>
      </w:pPr>
    </w:p>
    <w:p>
      <w:pPr>
        <w:pStyle w:val="10"/>
        <w:numPr>
          <w:ilvl w:val="0"/>
          <w:numId w:val="29"/>
        </w:numPr>
        <w:tabs>
          <w:tab w:val="left" w:pos="1035"/>
        </w:tabs>
        <w:spacing w:before="186" w:after="0" w:line="240" w:lineRule="auto"/>
        <w:ind w:left="1034" w:right="0" w:hanging="244"/>
        <w:jc w:val="left"/>
      </w:pPr>
      <w:r>
        <w:t>磋商文件中要求的资料或供应商认为针对本项目有必要提供的资料，附后。</w:t>
      </w:r>
    </w:p>
    <w:p>
      <w:pPr>
        <w:pStyle w:val="3"/>
        <w:ind w:left="0"/>
        <w:rPr>
          <w:b/>
        </w:rPr>
      </w:pPr>
    </w:p>
    <w:p>
      <w:pPr>
        <w:pStyle w:val="3"/>
        <w:ind w:left="0"/>
        <w:rPr>
          <w:b/>
        </w:rPr>
      </w:pPr>
    </w:p>
    <w:p>
      <w:pPr>
        <w:pStyle w:val="3"/>
        <w:spacing w:before="9"/>
        <w:ind w:left="0"/>
        <w:rPr>
          <w:b/>
          <w:sz w:val="21"/>
        </w:rPr>
      </w:pPr>
    </w:p>
    <w:p>
      <w:pPr>
        <w:pStyle w:val="10"/>
        <w:numPr>
          <w:ilvl w:val="0"/>
          <w:numId w:val="29"/>
        </w:numPr>
        <w:tabs>
          <w:tab w:val="left" w:pos="1035"/>
        </w:tabs>
        <w:spacing w:before="0" w:after="0" w:line="240" w:lineRule="auto"/>
        <w:ind w:left="1034" w:right="0" w:hanging="244"/>
        <w:jc w:val="left"/>
      </w:pPr>
      <w:r>
        <w:t>残疾人福利性单位声明函（如有）及监狱企业的证明文件（如有）</w:t>
      </w:r>
    </w:p>
    <w:p>
      <w:pPr>
        <w:pStyle w:val="10"/>
        <w:numPr>
          <w:ilvl w:val="1"/>
          <w:numId w:val="29"/>
        </w:numPr>
        <w:tabs>
          <w:tab w:val="left" w:pos="1155"/>
        </w:tabs>
        <w:spacing w:before="91" w:after="0" w:line="240" w:lineRule="auto"/>
        <w:ind w:left="1154" w:right="0" w:hanging="364"/>
        <w:jc w:val="left"/>
      </w:pPr>
      <w:r>
        <w:t>、残疾人福利性单位声明函（如有）</w:t>
      </w:r>
    </w:p>
    <w:p>
      <w:pPr>
        <w:pStyle w:val="3"/>
        <w:ind w:left="0"/>
        <w:rPr>
          <w:b/>
        </w:rPr>
      </w:pPr>
    </w:p>
    <w:p>
      <w:pPr>
        <w:pStyle w:val="3"/>
        <w:ind w:left="0"/>
        <w:rPr>
          <w:b/>
        </w:rPr>
      </w:pPr>
    </w:p>
    <w:p>
      <w:pPr>
        <w:pStyle w:val="3"/>
        <w:tabs>
          <w:tab w:val="left" w:pos="3911"/>
          <w:tab w:val="left" w:pos="5351"/>
        </w:tabs>
        <w:spacing w:before="179" w:line="487" w:lineRule="auto"/>
        <w:ind w:left="791" w:right="253" w:firstLine="720"/>
      </w:pPr>
      <w:r>
        <w:t>本单位郑重声明，根据《财政部、民政部、中国残疾人联合会关于促进残疾人就业政府采购政策的通知》（财库〔2017〕 141</w:t>
      </w:r>
      <w:r>
        <w:rPr>
          <w:spacing w:val="-60"/>
        </w:rPr>
        <w:t xml:space="preserve"> </w:t>
      </w:r>
      <w:r>
        <w:t>号）的规定，本单位为符合条件的残疾人福</w:t>
      </w:r>
      <w:r>
        <w:rPr>
          <w:spacing w:val="-17"/>
        </w:rPr>
        <w:t>利</w:t>
      </w:r>
      <w:r>
        <w:t>性单位，且本单位参加</w:t>
      </w:r>
      <w:r>
        <w:rPr>
          <w:u w:val="single"/>
        </w:rPr>
        <w:t xml:space="preserve"> </w:t>
      </w:r>
      <w:r>
        <w:rPr>
          <w:u w:val="single"/>
        </w:rPr>
        <w:tab/>
      </w:r>
      <w:r>
        <w:rPr>
          <w:u w:val="single"/>
        </w:rPr>
        <w:t>单位的</w:t>
      </w:r>
      <w:r>
        <w:rPr>
          <w:u w:val="single"/>
        </w:rPr>
        <w:tab/>
      </w:r>
      <w:r>
        <w:t>项目采购活动提供本单位制造的货物（由本单位承担工程/提供服务），或者提供其他残疾人福利性单位制造的货物（不包括使用非残疾人福利性单位注册商标的货物）。</w:t>
      </w:r>
    </w:p>
    <w:p>
      <w:pPr>
        <w:pStyle w:val="3"/>
        <w:spacing w:line="306" w:lineRule="exact"/>
        <w:ind w:left="1271"/>
      </w:pPr>
      <w:r>
        <w:t>本单位对上述声明的真实性负责。如有虚假，将依法承担相应责任。</w:t>
      </w:r>
    </w:p>
    <w:p>
      <w:pPr>
        <w:pStyle w:val="3"/>
        <w:ind w:left="0"/>
      </w:pPr>
    </w:p>
    <w:p>
      <w:pPr>
        <w:pStyle w:val="3"/>
        <w:spacing w:before="3"/>
        <w:ind w:left="0"/>
        <w:rPr>
          <w:sz w:val="31"/>
        </w:rPr>
      </w:pPr>
    </w:p>
    <w:p>
      <w:pPr>
        <w:pStyle w:val="3"/>
        <w:ind w:left="791"/>
      </w:pPr>
      <w:r>
        <w:t>供应商名称（加盖公章）：</w:t>
      </w:r>
    </w:p>
    <w:p>
      <w:pPr>
        <w:pStyle w:val="3"/>
        <w:tabs>
          <w:tab w:val="left" w:pos="3071"/>
          <w:tab w:val="left" w:pos="4631"/>
          <w:tab w:val="left" w:pos="6311"/>
        </w:tabs>
        <w:spacing w:before="160"/>
        <w:ind w:left="791"/>
      </w:pPr>
      <w:r>
        <w:t>日期：</w:t>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pStyle w:val="3"/>
        <w:ind w:left="0"/>
        <w:rPr>
          <w:sz w:val="20"/>
        </w:rPr>
      </w:pPr>
    </w:p>
    <w:p>
      <w:pPr>
        <w:pStyle w:val="3"/>
        <w:ind w:left="0"/>
        <w:rPr>
          <w:sz w:val="20"/>
        </w:rPr>
      </w:pPr>
    </w:p>
    <w:p>
      <w:pPr>
        <w:pStyle w:val="3"/>
        <w:spacing w:before="7"/>
        <w:ind w:left="0"/>
        <w:rPr>
          <w:sz w:val="29"/>
        </w:rPr>
      </w:pPr>
    </w:p>
    <w:p>
      <w:pPr>
        <w:pStyle w:val="10"/>
        <w:numPr>
          <w:ilvl w:val="1"/>
          <w:numId w:val="29"/>
        </w:numPr>
        <w:tabs>
          <w:tab w:val="left" w:pos="1155"/>
        </w:tabs>
        <w:spacing w:before="67" w:after="0" w:line="240" w:lineRule="auto"/>
        <w:ind w:left="1154" w:right="0" w:hanging="364"/>
        <w:jc w:val="left"/>
      </w:pPr>
      <w:r>
        <w:t>、监狱企业的证明文件（如有）</w:t>
      </w:r>
    </w:p>
    <w:p>
      <w:pPr>
        <w:pStyle w:val="3"/>
        <w:spacing w:before="1"/>
        <w:ind w:left="0"/>
        <w:rPr>
          <w:b/>
          <w:sz w:val="21"/>
        </w:rPr>
      </w:pPr>
    </w:p>
    <w:p>
      <w:pPr>
        <w:pStyle w:val="3"/>
        <w:ind w:left="1271"/>
      </w:pPr>
      <w:r>
        <w:t>说明：监狱企业参加政府采购活动时，应当提供由省级以上监狱管理局、戒毒管理局</w:t>
      </w:r>
    </w:p>
    <w:p>
      <w:pPr>
        <w:pStyle w:val="3"/>
        <w:spacing w:before="135"/>
        <w:ind w:left="791"/>
      </w:pPr>
      <w:r>
        <w:t>（含新疆生产建设兵团）出具的属于监狱企业的证明文件并加盖供应商公章。</w:t>
      </w:r>
    </w:p>
    <w:p>
      <w:pPr>
        <w:spacing w:after="0"/>
        <w:sectPr>
          <w:footerReference r:id="rId21" w:type="default"/>
          <w:pgSz w:w="11910" w:h="16840"/>
          <w:pgMar w:top="720" w:right="699" w:bottom="1400" w:left="740" w:header="0" w:footer="1207" w:gutter="0"/>
          <w:pgNumType w:start="94"/>
          <w:cols w:space="720" w:num="1"/>
        </w:sectPr>
      </w:pPr>
    </w:p>
    <w:p>
      <w:pPr>
        <w:pStyle w:val="6"/>
        <w:spacing w:before="38"/>
        <w:ind w:left="367" w:right="8198"/>
      </w:pPr>
      <w:r>
        <w:t>附表一：</w:t>
      </w:r>
    </w:p>
    <w:p>
      <w:pPr>
        <w:pStyle w:val="6"/>
      </w:pPr>
      <w:r>
        <w:t>最终报价单</w:t>
      </w:r>
    </w:p>
    <w:p>
      <w:pPr>
        <w:pStyle w:val="3"/>
        <w:ind w:left="0"/>
        <w:rPr>
          <w:sz w:val="20"/>
        </w:rPr>
      </w:pPr>
    </w:p>
    <w:p>
      <w:pPr>
        <w:pStyle w:val="3"/>
        <w:spacing w:before="213" w:line="312" w:lineRule="auto"/>
        <w:ind w:left="678" w:right="8586"/>
      </w:pPr>
      <w:r>
        <w:t>项目名称： 项目编号：</w:t>
      </w:r>
    </w:p>
    <w:p>
      <w:pPr>
        <w:pStyle w:val="3"/>
        <w:ind w:left="0"/>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3"/>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3" w:type="dxa"/>
            <w:vAlign w:val="top"/>
          </w:tcPr>
          <w:p>
            <w:pPr>
              <w:pStyle w:val="19"/>
              <w:jc w:val="center"/>
              <w:rPr>
                <w:sz w:val="24"/>
              </w:rPr>
            </w:pPr>
          </w:p>
          <w:p>
            <w:pPr>
              <w:pStyle w:val="19"/>
              <w:spacing w:before="8"/>
              <w:jc w:val="center"/>
              <w:rPr>
                <w:sz w:val="25"/>
              </w:rPr>
            </w:pPr>
          </w:p>
          <w:p>
            <w:pPr>
              <w:pStyle w:val="19"/>
              <w:ind w:left="1343" w:leftChars="0" w:right="1336" w:rightChars="0"/>
              <w:jc w:val="center"/>
              <w:rPr>
                <w:vertAlign w:val="baseline"/>
              </w:rPr>
            </w:pPr>
            <w:r>
              <w:rPr>
                <w:sz w:val="24"/>
              </w:rPr>
              <w:t>供应商名称</w:t>
            </w:r>
          </w:p>
        </w:tc>
        <w:tc>
          <w:tcPr>
            <w:tcW w:w="5343" w:type="dxa"/>
            <w:vAlign w:val="top"/>
          </w:tcPr>
          <w:p>
            <w:pPr>
              <w:pStyle w:val="19"/>
              <w:spacing w:before="1"/>
              <w:jc w:val="center"/>
              <w:rPr>
                <w:sz w:val="34"/>
              </w:rPr>
            </w:pPr>
          </w:p>
          <w:p>
            <w:pPr>
              <w:pStyle w:val="19"/>
              <w:ind w:right="2251"/>
              <w:jc w:val="center"/>
              <w:rPr>
                <w:sz w:val="24"/>
              </w:rPr>
            </w:pPr>
            <w:r>
              <w:rPr>
                <w:rFonts w:hint="eastAsia"/>
                <w:sz w:val="24"/>
                <w:lang w:val="en-US" w:eastAsia="zh-CN"/>
              </w:rPr>
              <w:t xml:space="preserve">               </w:t>
            </w:r>
            <w:r>
              <w:rPr>
                <w:sz w:val="24"/>
              </w:rPr>
              <w:t>最终报价</w:t>
            </w:r>
          </w:p>
          <w:p>
            <w:pPr>
              <w:pStyle w:val="19"/>
              <w:spacing w:before="94"/>
              <w:ind w:right="2251" w:rightChars="0"/>
              <w:jc w:val="center"/>
              <w:rPr>
                <w:vertAlign w:val="baseline"/>
              </w:rPr>
            </w:pPr>
            <w:r>
              <w:rPr>
                <w:rFonts w:hint="eastAsia"/>
                <w:sz w:val="24"/>
                <w:lang w:val="en-US" w:eastAsia="zh-CN"/>
              </w:rPr>
              <w:t xml:space="preserve">               </w:t>
            </w: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343" w:type="dxa"/>
          </w:tcPr>
          <w:p>
            <w:pPr>
              <w:pStyle w:val="3"/>
              <w:rPr>
                <w:vertAlign w:val="baseline"/>
              </w:rPr>
            </w:pPr>
          </w:p>
        </w:tc>
        <w:tc>
          <w:tcPr>
            <w:tcW w:w="5343" w:type="dxa"/>
          </w:tcPr>
          <w:p>
            <w:pPr>
              <w:pStyle w:val="3"/>
              <w:rPr>
                <w:vertAlign w:val="baseline"/>
              </w:rPr>
            </w:pPr>
          </w:p>
        </w:tc>
      </w:tr>
    </w:tbl>
    <w:p>
      <w:pPr>
        <w:pStyle w:val="3"/>
        <w:spacing w:before="199"/>
        <w:ind w:left="678"/>
      </w:pPr>
      <w:r>
        <w:t>备注：</w:t>
      </w:r>
    </w:p>
    <w:p>
      <w:pPr>
        <w:pStyle w:val="3"/>
        <w:spacing w:before="93"/>
        <w:ind w:left="678"/>
      </w:pPr>
      <w:r>
        <w:t>1、此表不需填写，不需放入响应文件格式内。</w:t>
      </w:r>
    </w:p>
    <w:p>
      <w:pPr>
        <w:pStyle w:val="3"/>
        <w:spacing w:before="93"/>
        <w:ind w:left="678"/>
      </w:pPr>
      <w:r>
        <w:t>2、此表为通过初步审查合格的供应商按照磋商要求，现场填写。</w:t>
      </w:r>
    </w:p>
    <w:p>
      <w:pPr>
        <w:pStyle w:val="3"/>
        <w:spacing w:before="91"/>
        <w:ind w:left="678"/>
      </w:pPr>
      <w:r>
        <w:t>3、以供应商提交最终纸质版报价单手写价格为准。</w:t>
      </w:r>
    </w:p>
    <w:p>
      <w:pPr>
        <w:pStyle w:val="3"/>
        <w:spacing w:before="93"/>
        <w:ind w:left="678"/>
      </w:pPr>
      <w:r>
        <w:t>4、最终报价是供应商响应文件的有效组成部分。</w:t>
      </w:r>
    </w:p>
    <w:p>
      <w:pPr>
        <w:pStyle w:val="3"/>
        <w:spacing w:before="94"/>
        <w:ind w:left="678"/>
      </w:pPr>
      <w:r>
        <w:t>5、成交供应商需在与采购人签订采购合同时递交最终报价的已标价工程量清单。</w:t>
      </w:r>
    </w:p>
    <w:p>
      <w:pPr>
        <w:pStyle w:val="3"/>
        <w:ind w:left="0"/>
      </w:pPr>
    </w:p>
    <w:p>
      <w:pPr>
        <w:pStyle w:val="3"/>
        <w:ind w:left="0"/>
      </w:pPr>
    </w:p>
    <w:p>
      <w:pPr>
        <w:pStyle w:val="3"/>
        <w:spacing w:before="8"/>
        <w:ind w:left="0"/>
        <w:rPr>
          <w:sz w:val="21"/>
        </w:rPr>
      </w:pPr>
    </w:p>
    <w:p>
      <w:pPr>
        <w:pStyle w:val="3"/>
        <w:tabs>
          <w:tab w:val="left" w:pos="6438"/>
        </w:tabs>
        <w:spacing w:line="612" w:lineRule="auto"/>
        <w:ind w:left="5358" w:right="2766" w:hanging="60"/>
      </w:pPr>
      <w:r>
        <w:t>供应商授权代表签字</w:t>
      </w:r>
      <w:r>
        <w:rPr>
          <w:spacing w:val="-17"/>
        </w:rPr>
        <w:t xml:space="preserve">： </w:t>
      </w:r>
      <w:r>
        <w:t>日</w:t>
      </w:r>
      <w:r>
        <w:tab/>
      </w:r>
      <w:r>
        <w:t>期：</w:t>
      </w:r>
    </w:p>
    <w:p>
      <w:pPr>
        <w:spacing w:after="0" w:line="612" w:lineRule="auto"/>
        <w:sectPr>
          <w:pgSz w:w="11910" w:h="16840"/>
          <w:pgMar w:top="1380" w:right="700" w:bottom="1400" w:left="740" w:header="0" w:footer="1207" w:gutter="0"/>
          <w:cols w:space="720" w:num="1"/>
        </w:sectPr>
      </w:pPr>
    </w:p>
    <w:p>
      <w:pPr>
        <w:tabs>
          <w:tab w:val="left" w:pos="2892"/>
        </w:tabs>
        <w:spacing w:before="2"/>
        <w:ind w:left="804" w:right="0" w:firstLine="0"/>
        <w:jc w:val="center"/>
        <w:rPr>
          <w:b/>
          <w:sz w:val="52"/>
        </w:rPr>
      </w:pPr>
      <w:bookmarkStart w:id="14" w:name="第八章  附件"/>
      <w:bookmarkEnd w:id="14"/>
      <w:r>
        <w:rPr>
          <w:b/>
          <w:sz w:val="52"/>
        </w:rPr>
        <w:t>第八章</w:t>
      </w:r>
      <w:r>
        <w:rPr>
          <w:b/>
          <w:sz w:val="52"/>
        </w:rPr>
        <w:tab/>
      </w:r>
      <w:r>
        <w:rPr>
          <w:b/>
          <w:sz w:val="52"/>
        </w:rPr>
        <w:t>附件</w:t>
      </w:r>
    </w:p>
    <w:p>
      <w:pPr>
        <w:pStyle w:val="10"/>
        <w:spacing w:before="125"/>
        <w:ind w:left="367"/>
        <w:jc w:val="center"/>
      </w:pPr>
      <w:r>
        <w:t>附件一：</w:t>
      </w:r>
    </w:p>
    <w:p>
      <w:pPr>
        <w:pStyle w:val="7"/>
        <w:spacing w:before="5"/>
      </w:pPr>
      <w:r>
        <w:t>响应文件包装袋封面标贴格式</w:t>
      </w:r>
    </w:p>
    <w:p>
      <w:pPr>
        <w:pStyle w:val="3"/>
        <w:ind w:left="1107"/>
        <w:rPr>
          <w:sz w:val="20"/>
        </w:rPr>
      </w:pPr>
      <w:r>
        <w:rPr>
          <w:sz w:val="20"/>
        </w:rPr>
        <mc:AlternateContent>
          <mc:Choice Requires="wpg">
            <w:drawing>
              <wp:inline distT="0" distB="0" distL="114300" distR="114300">
                <wp:extent cx="5469255" cy="2821940"/>
                <wp:effectExtent l="1270" t="1270" r="15875" b="11430"/>
                <wp:docPr id="12" name="组合 29"/>
                <wp:cNvGraphicFramePr/>
                <a:graphic xmlns:a="http://schemas.openxmlformats.org/drawingml/2006/main">
                  <a:graphicData uri="http://schemas.microsoft.com/office/word/2010/wordprocessingGroup">
                    <wpg:wgp>
                      <wpg:cNvGrpSpPr/>
                      <wpg:grpSpPr>
                        <a:xfrm>
                          <a:off x="0" y="0"/>
                          <a:ext cx="5469255" cy="2821940"/>
                          <a:chOff x="0" y="0"/>
                          <a:chExt cx="8613" cy="4444"/>
                        </a:xfrm>
                      </wpg:grpSpPr>
                      <wps:wsp>
                        <wps:cNvPr id="3" name="直线 30"/>
                        <wps:cNvCnPr/>
                        <wps:spPr>
                          <a:xfrm>
                            <a:off x="0" y="5"/>
                            <a:ext cx="8613" cy="0"/>
                          </a:xfrm>
                          <a:prstGeom prst="line">
                            <a:avLst/>
                          </a:prstGeom>
                          <a:ln w="6096" cap="flat" cmpd="sng">
                            <a:solidFill>
                              <a:srgbClr val="000000"/>
                            </a:solidFill>
                            <a:prstDash val="solid"/>
                            <a:headEnd type="none" w="med" len="med"/>
                            <a:tailEnd type="none" w="med" len="med"/>
                          </a:ln>
                        </wps:spPr>
                        <wps:bodyPr upright="true"/>
                      </wps:wsp>
                      <wps:wsp>
                        <wps:cNvPr id="4" name="直线 31"/>
                        <wps:cNvCnPr/>
                        <wps:spPr>
                          <a:xfrm>
                            <a:off x="19" y="24"/>
                            <a:ext cx="8575" cy="0"/>
                          </a:xfrm>
                          <a:prstGeom prst="line">
                            <a:avLst/>
                          </a:prstGeom>
                          <a:ln w="6096" cap="flat" cmpd="sng">
                            <a:solidFill>
                              <a:srgbClr val="000000"/>
                            </a:solidFill>
                            <a:prstDash val="solid"/>
                            <a:headEnd type="none" w="med" len="med"/>
                            <a:tailEnd type="none" w="med" len="med"/>
                          </a:ln>
                        </wps:spPr>
                        <wps:bodyPr upright="true"/>
                      </wps:wsp>
                      <wps:wsp>
                        <wps:cNvPr id="5" name="直线 32"/>
                        <wps:cNvCnPr/>
                        <wps:spPr>
                          <a:xfrm>
                            <a:off x="19" y="4420"/>
                            <a:ext cx="8575" cy="0"/>
                          </a:xfrm>
                          <a:prstGeom prst="line">
                            <a:avLst/>
                          </a:prstGeom>
                          <a:ln w="6096" cap="flat" cmpd="sng">
                            <a:solidFill>
                              <a:srgbClr val="666699"/>
                            </a:solidFill>
                            <a:prstDash val="solid"/>
                            <a:headEnd type="none" w="med" len="med"/>
                            <a:tailEnd type="none" w="med" len="med"/>
                          </a:ln>
                        </wps:spPr>
                        <wps:bodyPr upright="true"/>
                      </wps:wsp>
                      <wps:wsp>
                        <wps:cNvPr id="6" name="直线 33"/>
                        <wps:cNvCnPr/>
                        <wps:spPr>
                          <a:xfrm>
                            <a:off x="0" y="4439"/>
                            <a:ext cx="8613" cy="0"/>
                          </a:xfrm>
                          <a:prstGeom prst="line">
                            <a:avLst/>
                          </a:prstGeom>
                          <a:ln w="6096" cap="flat" cmpd="sng">
                            <a:solidFill>
                              <a:srgbClr val="666699"/>
                            </a:solidFill>
                            <a:prstDash val="solid"/>
                            <a:headEnd type="none" w="med" len="med"/>
                            <a:tailEnd type="none" w="med" len="med"/>
                          </a:ln>
                        </wps:spPr>
                        <wps:bodyPr upright="true"/>
                      </wps:wsp>
                      <wps:wsp>
                        <wps:cNvPr id="7" name="直线 34"/>
                        <wps:cNvCnPr/>
                        <wps:spPr>
                          <a:xfrm>
                            <a:off x="5" y="0"/>
                            <a:ext cx="0" cy="4444"/>
                          </a:xfrm>
                          <a:prstGeom prst="line">
                            <a:avLst/>
                          </a:prstGeom>
                          <a:ln w="6096" cap="flat" cmpd="sng">
                            <a:solidFill>
                              <a:srgbClr val="000000"/>
                            </a:solidFill>
                            <a:prstDash val="solid"/>
                            <a:headEnd type="none" w="med" len="med"/>
                            <a:tailEnd type="none" w="med" len="med"/>
                          </a:ln>
                        </wps:spPr>
                        <wps:bodyPr upright="true"/>
                      </wps:wsp>
                      <wps:wsp>
                        <wps:cNvPr id="8" name="直线 35"/>
                        <wps:cNvCnPr/>
                        <wps:spPr>
                          <a:xfrm>
                            <a:off x="24" y="19"/>
                            <a:ext cx="0" cy="4406"/>
                          </a:xfrm>
                          <a:prstGeom prst="line">
                            <a:avLst/>
                          </a:prstGeom>
                          <a:ln w="6096" cap="flat" cmpd="sng">
                            <a:solidFill>
                              <a:srgbClr val="000000"/>
                            </a:solidFill>
                            <a:prstDash val="solid"/>
                            <a:headEnd type="none" w="med" len="med"/>
                            <a:tailEnd type="none" w="med" len="med"/>
                          </a:ln>
                        </wps:spPr>
                        <wps:bodyPr upright="true"/>
                      </wps:wsp>
                      <wps:wsp>
                        <wps:cNvPr id="9" name="直线 36"/>
                        <wps:cNvCnPr/>
                        <wps:spPr>
                          <a:xfrm>
                            <a:off x="8589" y="29"/>
                            <a:ext cx="0" cy="4396"/>
                          </a:xfrm>
                          <a:prstGeom prst="line">
                            <a:avLst/>
                          </a:prstGeom>
                          <a:ln w="6096" cap="flat" cmpd="sng">
                            <a:solidFill>
                              <a:srgbClr val="666699"/>
                            </a:solidFill>
                            <a:prstDash val="solid"/>
                            <a:headEnd type="none" w="med" len="med"/>
                            <a:tailEnd type="none" w="med" len="med"/>
                          </a:ln>
                        </wps:spPr>
                        <wps:bodyPr upright="true"/>
                      </wps:wsp>
                      <wps:wsp>
                        <wps:cNvPr id="10" name="直线 37"/>
                        <wps:cNvCnPr/>
                        <wps:spPr>
                          <a:xfrm>
                            <a:off x="8608" y="10"/>
                            <a:ext cx="0" cy="4434"/>
                          </a:xfrm>
                          <a:prstGeom prst="line">
                            <a:avLst/>
                          </a:prstGeom>
                          <a:ln w="6096" cap="flat" cmpd="sng">
                            <a:solidFill>
                              <a:srgbClr val="666699"/>
                            </a:solidFill>
                            <a:prstDash val="solid"/>
                            <a:headEnd type="none" w="med" len="med"/>
                            <a:tailEnd type="none" w="med" len="med"/>
                          </a:ln>
                        </wps:spPr>
                        <wps:bodyPr upright="true"/>
                      </wps:wsp>
                      <wps:wsp>
                        <wps:cNvPr id="11" name="文本框 38"/>
                        <wps:cNvSpPr txBox="true"/>
                        <wps:spPr>
                          <a:xfrm>
                            <a:off x="19" y="19"/>
                            <a:ext cx="8575" cy="4406"/>
                          </a:xfrm>
                          <a:prstGeom prst="rect">
                            <a:avLst/>
                          </a:prstGeom>
                          <a:solidFill>
                            <a:srgbClr val="FBFDEA"/>
                          </a:solidFill>
                          <a:ln>
                            <a:noFill/>
                          </a:ln>
                        </wps:spPr>
                        <wps:txbx>
                          <w:txbxContent>
                            <w:p>
                              <w:pPr>
                                <w:spacing w:before="4" w:line="240" w:lineRule="auto"/>
                                <w:rPr>
                                  <w:b/>
                                  <w:sz w:val="31"/>
                                </w:rPr>
                              </w:pPr>
                            </w:p>
                            <w:p>
                              <w:pPr>
                                <w:spacing w:before="0"/>
                                <w:ind w:left="2096" w:right="2098" w:firstLine="0"/>
                                <w:jc w:val="center"/>
                                <w:rPr>
                                  <w:b/>
                                  <w:sz w:val="44"/>
                                </w:rPr>
                              </w:pPr>
                              <w:r>
                                <w:rPr>
                                  <w:b/>
                                  <w:sz w:val="44"/>
                                </w:rPr>
                                <w:t>响应文件</w:t>
                              </w:r>
                            </w:p>
                            <w:p>
                              <w:pPr>
                                <w:spacing w:before="6"/>
                                <w:ind w:left="2096" w:right="2098" w:firstLine="0"/>
                                <w:jc w:val="center"/>
                                <w:rPr>
                                  <w:b/>
                                  <w:sz w:val="24"/>
                                </w:rPr>
                              </w:pPr>
                              <w:r>
                                <w:rPr>
                                  <w:b/>
                                  <w:sz w:val="24"/>
                                </w:rPr>
                                <w:t>（封口处加盖供应商公章）</w:t>
                              </w:r>
                            </w:p>
                            <w:p>
                              <w:pPr>
                                <w:spacing w:before="2"/>
                                <w:ind w:left="2097" w:right="2098" w:firstLine="0"/>
                                <w:jc w:val="center"/>
                                <w:rPr>
                                  <w:b/>
                                  <w:sz w:val="24"/>
                                </w:rPr>
                              </w:pPr>
                              <w:r>
                                <w:rPr>
                                  <w:b/>
                                  <w:sz w:val="24"/>
                                </w:rPr>
                                <w:t>密封内容：响应文件正本 1 份、副本</w:t>
                              </w:r>
                              <w:r>
                                <w:rPr>
                                  <w:b/>
                                  <w:sz w:val="24"/>
                                  <w:u w:val="single"/>
                                </w:rPr>
                                <w:t xml:space="preserve"> </w:t>
                              </w:r>
                              <w:r>
                                <w:rPr>
                                  <w:b/>
                                  <w:sz w:val="24"/>
                                </w:rPr>
                                <w:t>份</w:t>
                              </w:r>
                            </w:p>
                            <w:p>
                              <w:pPr>
                                <w:tabs>
                                  <w:tab w:val="left" w:pos="6948"/>
                                  <w:tab w:val="left" w:pos="7068"/>
                                </w:tabs>
                                <w:spacing w:before="5" w:line="242" w:lineRule="auto"/>
                                <w:ind w:left="1063" w:right="1384" w:firstLine="0"/>
                                <w:jc w:val="left"/>
                                <w:rPr>
                                  <w:sz w:val="24"/>
                                </w:rPr>
                              </w:pPr>
                              <w:r>
                                <w:rPr>
                                  <w:b/>
                                  <w:sz w:val="24"/>
                                </w:rPr>
                                <w:t>采购人：</w:t>
                              </w:r>
                              <w:r>
                                <w:rPr>
                                  <w:b/>
                                  <w:sz w:val="24"/>
                                  <w:u w:val="single"/>
                                </w:rPr>
                                <w:t xml:space="preserve"> </w:t>
                              </w:r>
                              <w:r>
                                <w:rPr>
                                  <w:b/>
                                  <w:sz w:val="24"/>
                                  <w:u w:val="single"/>
                                </w:rPr>
                                <w:tab/>
                              </w:r>
                              <w:r>
                                <w:rPr>
                                  <w:sz w:val="24"/>
                                  <w:u w:val="single"/>
                                </w:rPr>
                                <w:t xml:space="preserve">_ </w:t>
                              </w:r>
                              <w:r>
                                <w:rPr>
                                  <w:b/>
                                  <w:sz w:val="24"/>
                                </w:rPr>
                                <w:t>项目名称：</w:t>
                              </w:r>
                              <w:r>
                                <w:rPr>
                                  <w:b/>
                                  <w:sz w:val="24"/>
                                  <w:u w:val="single"/>
                                </w:rPr>
                                <w:t xml:space="preserve"> </w:t>
                              </w:r>
                              <w:r>
                                <w:rPr>
                                  <w:b/>
                                  <w:sz w:val="24"/>
                                  <w:u w:val="single"/>
                                </w:rPr>
                                <w:tab/>
                              </w:r>
                              <w:r>
                                <w:rPr>
                                  <w:b/>
                                  <w:sz w:val="24"/>
                                  <w:u w:val="single"/>
                                </w:rPr>
                                <w:tab/>
                              </w:r>
                              <w:r>
                                <w:rPr>
                                  <w:spacing w:val="-18"/>
                                  <w:sz w:val="24"/>
                                  <w:u w:val="single"/>
                                </w:rPr>
                                <w:t xml:space="preserve">_ </w:t>
                              </w:r>
                              <w:r>
                                <w:rPr>
                                  <w:b/>
                                  <w:sz w:val="24"/>
                                </w:rPr>
                                <w:t>项目编号：</w:t>
                              </w:r>
                              <w:r>
                                <w:rPr>
                                  <w:b/>
                                  <w:sz w:val="24"/>
                                  <w:u w:val="single"/>
                                </w:rPr>
                                <w:t xml:space="preserve"> </w:t>
                              </w:r>
                              <w:r>
                                <w:rPr>
                                  <w:b/>
                                  <w:sz w:val="24"/>
                                  <w:u w:val="single"/>
                                </w:rPr>
                                <w:tab/>
                              </w:r>
                              <w:r>
                                <w:rPr>
                                  <w:b/>
                                  <w:sz w:val="24"/>
                                  <w:u w:val="single"/>
                                </w:rPr>
                                <w:tab/>
                              </w:r>
                              <w:r>
                                <w:rPr>
                                  <w:spacing w:val="-18"/>
                                  <w:sz w:val="24"/>
                                  <w:u w:val="single"/>
                                </w:rPr>
                                <w:t>_</w:t>
                              </w:r>
                            </w:p>
                            <w:p>
                              <w:pPr>
                                <w:tabs>
                                  <w:tab w:val="left" w:pos="4435"/>
                                  <w:tab w:val="left" w:pos="7200"/>
                                  <w:tab w:val="left" w:pos="7428"/>
                                </w:tabs>
                                <w:spacing w:before="1" w:line="242" w:lineRule="auto"/>
                                <w:ind w:left="1063" w:right="1024" w:firstLine="0"/>
                                <w:jc w:val="left"/>
                                <w:rPr>
                                  <w:sz w:val="24"/>
                                </w:rPr>
                              </w:pPr>
                              <w:r>
                                <w:rPr>
                                  <w:b/>
                                  <w:sz w:val="24"/>
                                </w:rPr>
                                <w:t>供应商地址：</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邮政编码：</w:t>
                              </w:r>
                              <w:r>
                                <w:rPr>
                                  <w:b/>
                                  <w:sz w:val="24"/>
                                  <w:u w:val="single"/>
                                </w:rPr>
                                <w:t xml:space="preserve"> </w:t>
                              </w:r>
                              <w:r>
                                <w:rPr>
                                  <w:b/>
                                  <w:sz w:val="24"/>
                                  <w:u w:val="single"/>
                                </w:rPr>
                                <w:tab/>
                              </w:r>
                              <w:r>
                                <w:rPr>
                                  <w:b/>
                                  <w:sz w:val="24"/>
                                </w:rPr>
                                <w:t>联系电话：</w:t>
                              </w:r>
                              <w:r>
                                <w:rPr>
                                  <w:b/>
                                  <w:sz w:val="24"/>
                                  <w:u w:val="single"/>
                                </w:rPr>
                                <w:t xml:space="preserve"> </w:t>
                              </w:r>
                              <w:r>
                                <w:rPr>
                                  <w:b/>
                                  <w:sz w:val="24"/>
                                  <w:u w:val="single"/>
                                </w:rPr>
                                <w:tab/>
                              </w:r>
                              <w:r>
                                <w:rPr>
                                  <w:sz w:val="24"/>
                                  <w:u w:val="single"/>
                                </w:rPr>
                                <w:t>_</w:t>
                              </w:r>
                            </w:p>
                            <w:p>
                              <w:pPr>
                                <w:tabs>
                                  <w:tab w:val="left" w:pos="2359"/>
                                </w:tabs>
                                <w:spacing w:before="3"/>
                                <w:ind w:left="1757" w:right="0" w:firstLine="0"/>
                                <w:jc w:val="left"/>
                                <w:rPr>
                                  <w:b/>
                                  <w:sz w:val="24"/>
                                </w:rPr>
                              </w:pPr>
                              <w:r>
                                <w:rPr>
                                  <w:b/>
                                  <w:sz w:val="24"/>
                                </w:rPr>
                                <w:t>在</w:t>
                              </w:r>
                              <w:r>
                                <w:rPr>
                                  <w:b/>
                                  <w:sz w:val="24"/>
                                </w:rPr>
                                <w:tab/>
                              </w:r>
                              <w:r>
                                <w:rPr>
                                  <w:b/>
                                  <w:sz w:val="24"/>
                                </w:rPr>
                                <w:t>年</w:t>
                              </w:r>
                              <w:r>
                                <w:rPr>
                                  <w:b/>
                                  <w:spacing w:val="-2"/>
                                  <w:sz w:val="24"/>
                                </w:rPr>
                                <w:t xml:space="preserve"> </w:t>
                              </w:r>
                              <w:r>
                                <w:rPr>
                                  <w:b/>
                                  <w:sz w:val="24"/>
                                </w:rPr>
                                <w:t>月</w:t>
                              </w:r>
                              <w:r>
                                <w:rPr>
                                  <w:b/>
                                  <w:spacing w:val="1"/>
                                  <w:sz w:val="24"/>
                                </w:rPr>
                                <w:t xml:space="preserve"> </w:t>
                              </w:r>
                              <w:r>
                                <w:rPr>
                                  <w:b/>
                                  <w:sz w:val="24"/>
                                </w:rPr>
                                <w:t>日</w:t>
                              </w:r>
                              <w:r>
                                <w:rPr>
                                  <w:b/>
                                  <w:sz w:val="24"/>
                                  <w:u w:val="single"/>
                                </w:rPr>
                                <w:t xml:space="preserve"> </w:t>
                              </w:r>
                              <w:r>
                                <w:rPr>
                                  <w:b/>
                                  <w:sz w:val="24"/>
                                </w:rPr>
                                <w:t>：</w:t>
                              </w:r>
                              <w:r>
                                <w:rPr>
                                  <w:b/>
                                  <w:spacing w:val="118"/>
                                  <w:sz w:val="24"/>
                                  <w:u w:val="single"/>
                                </w:rPr>
                                <w:t xml:space="preserve"> </w:t>
                              </w:r>
                              <w:r>
                                <w:rPr>
                                  <w:b/>
                                  <w:sz w:val="24"/>
                                </w:rPr>
                                <w:t>-</w:t>
                              </w:r>
                              <w:r>
                                <w:rPr>
                                  <w:b/>
                                  <w:spacing w:val="118"/>
                                  <w:sz w:val="24"/>
                                  <w:u w:val="single"/>
                                </w:rPr>
                                <w:t xml:space="preserve"> </w:t>
                              </w:r>
                              <w:r>
                                <w:rPr>
                                  <w:b/>
                                  <w:sz w:val="24"/>
                                </w:rPr>
                                <w:t>：</w:t>
                              </w:r>
                              <w:r>
                                <w:rPr>
                                  <w:b/>
                                  <w:spacing w:val="119"/>
                                  <w:sz w:val="24"/>
                                  <w:u w:val="single"/>
                                </w:rPr>
                                <w:t xml:space="preserve"> </w:t>
                              </w:r>
                              <w:r>
                                <w:rPr>
                                  <w:b/>
                                  <w:sz w:val="24"/>
                                </w:rPr>
                                <w:t>时之间准时递交且不得启封</w:t>
                              </w:r>
                            </w:p>
                          </w:txbxContent>
                        </wps:txbx>
                        <wps:bodyPr lIns="0" tIns="0" rIns="0" bIns="0" upright="true"/>
                      </wps:wsp>
                    </wpg:wgp>
                  </a:graphicData>
                </a:graphic>
              </wp:inline>
            </w:drawing>
          </mc:Choice>
          <mc:Fallback>
            <w:pict>
              <v:group id="组合 29" o:spid="_x0000_s1026" o:spt="203" style="height:222.2pt;width:430.65pt;" coordsize="8613,4444" o:gfxdata="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BYAAABkcnMvUEsBAhQAFAAAAAgAh07iQLFi&#10;6xTVAAAABQEAAA8AAAAAAAAAAQAgAAAAOAAAAGRycy9kb3ducmV2LnhtbFBLAQIUABQAAAAIAIdO&#10;4kBfVLePnwMAAIMUAAAOAAAAAAAAAAEAIAAAADoBAABkcnMvZTJvRG9jLnhtbFBLBQYAAAAABgAG&#10;AFkBAABLBwAAAAA=&#10;">
                <o:lock v:ext="edit" aspectratio="f"/>
                <v:line id="直线 30" o:spid="_x0000_s1026" o:spt="20" style="position:absolute;left:0;top:5;height:0;width:8613;" filled="f" stroked="t" coordsize="21600,21600" o:gfxdata="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&#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8FHl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line id="直线 31" o:spid="_x0000_s1026" o:spt="20" style="position:absolute;left:19;top:24;height:0;width:8575;" filled="f" stroked="t" coordsize="21600,21600" o:gfxdata="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&#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Gcm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line id="直线 32" o:spid="_x0000_s1026" o:spt="20" style="position:absolute;left:19;top:4420;height:0;width:8575;" filled="f" stroked="t" coordsize="21600,21600" o:gfxdata="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nTGHe+AAAA2gAAAA8AAAAAAAAAAQAgAAAAOAAAAGRycy9kb3ducmV2&#10;LnhtbFBLAQIUABQAAAAIAIdO4kAzLwWeOwAAADkAAAAQAAAAAAAAAAEAIAAAACMBAABkcnMvc2hh&#10;cGV4bWwueG1sUEsFBgAAAAAGAAYAWwEAAM0DAAAAAA==&#10;">
                  <v:fill on="f" focussize="0,0"/>
                  <v:stroke weight="0.48pt" color="#666699" joinstyle="round"/>
                  <v:imagedata o:title=""/>
                  <o:lock v:ext="edit" aspectratio="f"/>
                </v:line>
                <v:line id="直线 33" o:spid="_x0000_s1026" o:spt="20" style="position:absolute;left:0;top:4439;height:0;width:8613;" filled="f" stroked="t" coordsize="21600,21600" o:gfxdata="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pAYYAvwAAANoAAAAPAAAAAAAAAAEAIAAAADgAAABkcnMvZG93bnJl&#10;di54bWxQSwECFAAUAAAACACHTuJAMy8FnjsAAAA5AAAAEAAAAAAAAAABACAAAAAkAQAAZHJzL3No&#10;YXBleG1sLnhtbFBLBQYAAAAABgAGAFsBAADOAwAAAAA=&#10;">
                  <v:fill on="f" focussize="0,0"/>
                  <v:stroke weight="0.48pt" color="#666699" joinstyle="round"/>
                  <v:imagedata o:title=""/>
                  <o:lock v:ext="edit" aspectratio="f"/>
                </v:line>
                <v:line id="直线 34" o:spid="_x0000_s1026" o:spt="20" style="position:absolute;left:5;top:0;height:4444;width:0;" filled="f" stroked="t" coordsize="21600,21600" o:gfxdata="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MtX5r0AAADa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35" o:spid="_x0000_s1026" o:spt="20" style="position:absolute;left:24;top:19;height:4406;width:0;" filled="f" stroked="t" coordsize="21600,21600" o:gfxdata="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&#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ZVMOUuQAAANoAAAAPAAAAAAAAAAEAIAAAADgAAABkcnMvZG93bnJldi54bWxQ&#10;SwECFAAUAAAACACHTuJAMy8FnjsAAAA5AAAAEAAAAAAAAAABACAAAAAeAQAAZHJzL3NoYXBleG1s&#10;LnhtbFBLBQYAAAAABgAGAFsBAADIAwAAAAA=&#10;">
                  <v:fill on="f" focussize="0,0"/>
                  <v:stroke weight="0.48pt" color="#000000" joinstyle="round"/>
                  <v:imagedata o:title=""/>
                  <o:lock v:ext="edit" aspectratio="f"/>
                </v:line>
                <v:line id="直线 36" o:spid="_x0000_s1026" o:spt="20" style="position:absolute;left:8589;top:29;height:4396;width:0;" filled="f" stroked="t" coordsize="21600,21600" o:gfxdata="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eEnK+AAAA2gAAAA8AAAAAAAAAAQAgAAAAOAAAAGRycy9kb3ducmV2&#10;LnhtbFBLAQIUABQAAAAIAIdO4kAzLwWeOwAAADkAAAAQAAAAAAAAAAEAIAAAACMBAABkcnMvc2hh&#10;cGV4bWwueG1sUEsFBgAAAAAGAAYAWwEAAM0DAAAAAA==&#10;">
                  <v:fill on="f" focussize="0,0"/>
                  <v:stroke weight="0.48pt" color="#666699" joinstyle="round"/>
                  <v:imagedata o:title=""/>
                  <o:lock v:ext="edit" aspectratio="f"/>
                </v:line>
                <v:line id="直线 37" o:spid="_x0000_s1026" o:spt="20" style="position:absolute;left:8608;top:10;height:4434;width:0;" filled="f" stroked="t" coordsize="21600,21600" o:gfxdata="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A0JQvwAAANsAAAAPAAAAAAAAAAEAIAAAADgAAABkcnMvZG93bnJl&#10;di54bWxQSwECFAAUAAAACACHTuJAMy8FnjsAAAA5AAAAEAAAAAAAAAABACAAAAAkAQAAZHJzL3No&#10;YXBleG1sLnhtbFBLBQYAAAAABgAGAFsBAADOAwAAAAA=&#10;">
                  <v:fill on="f" focussize="0,0"/>
                  <v:stroke weight="0.48pt" color="#666699" joinstyle="round"/>
                  <v:imagedata o:title=""/>
                  <o:lock v:ext="edit" aspectratio="f"/>
                </v:line>
                <v:shape id="文本框 38" o:spid="_x0000_s1026" o:spt="202" type="#_x0000_t202" style="position:absolute;left:19;top:19;height:4406;width:8575;" fillcolor="#FBFDEA" filled="t" stroked="f" coordsize="21600,21600" o:gfxdata="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QxdroAAADbAAAADwAAAAAAAAABACAAAAA4AAAAZHJzL2Rvd25yZXYueG1s&#10;UEsBAhQAFAAAAAgAh07iQDMvBZ47AAAAOQAAABAAAAAAAAAAAQAgAAAAHwEAAGRycy9zaGFwZXht&#10;bC54bWxQSwUGAAAAAAYABgBbAQAAyQMAAAAA&#10;">
                  <v:fill on="t" focussize="0,0"/>
                  <v:stroke on="f"/>
                  <v:imagedata o:title=""/>
                  <o:lock v:ext="edit" aspectratio="f"/>
                  <v:textbox inset="0mm,0mm,0mm,0mm">
                    <w:txbxContent>
                      <w:p>
                        <w:pPr>
                          <w:spacing w:before="4" w:line="240" w:lineRule="auto"/>
                          <w:rPr>
                            <w:b/>
                            <w:sz w:val="31"/>
                          </w:rPr>
                        </w:pPr>
                      </w:p>
                      <w:p>
                        <w:pPr>
                          <w:spacing w:before="0"/>
                          <w:ind w:left="2096" w:right="2098" w:firstLine="0"/>
                          <w:jc w:val="center"/>
                          <w:rPr>
                            <w:b/>
                            <w:sz w:val="44"/>
                          </w:rPr>
                        </w:pPr>
                        <w:r>
                          <w:rPr>
                            <w:b/>
                            <w:sz w:val="44"/>
                          </w:rPr>
                          <w:t>响应文件</w:t>
                        </w:r>
                      </w:p>
                      <w:p>
                        <w:pPr>
                          <w:spacing w:before="6"/>
                          <w:ind w:left="2096" w:right="2098" w:firstLine="0"/>
                          <w:jc w:val="center"/>
                          <w:rPr>
                            <w:b/>
                            <w:sz w:val="24"/>
                          </w:rPr>
                        </w:pPr>
                        <w:r>
                          <w:rPr>
                            <w:b/>
                            <w:sz w:val="24"/>
                          </w:rPr>
                          <w:t>（封口处加盖供应商公章）</w:t>
                        </w:r>
                      </w:p>
                      <w:p>
                        <w:pPr>
                          <w:spacing w:before="2"/>
                          <w:ind w:left="2097" w:right="2098" w:firstLine="0"/>
                          <w:jc w:val="center"/>
                          <w:rPr>
                            <w:b/>
                            <w:sz w:val="24"/>
                          </w:rPr>
                        </w:pPr>
                        <w:r>
                          <w:rPr>
                            <w:b/>
                            <w:sz w:val="24"/>
                          </w:rPr>
                          <w:t>密封内容：响应文件正本 1 份、副本</w:t>
                        </w:r>
                        <w:r>
                          <w:rPr>
                            <w:b/>
                            <w:sz w:val="24"/>
                            <w:u w:val="single"/>
                          </w:rPr>
                          <w:t xml:space="preserve"> </w:t>
                        </w:r>
                        <w:r>
                          <w:rPr>
                            <w:b/>
                            <w:sz w:val="24"/>
                          </w:rPr>
                          <w:t>份</w:t>
                        </w:r>
                      </w:p>
                      <w:p>
                        <w:pPr>
                          <w:tabs>
                            <w:tab w:val="left" w:pos="6948"/>
                            <w:tab w:val="left" w:pos="7068"/>
                          </w:tabs>
                          <w:spacing w:before="5" w:line="242" w:lineRule="auto"/>
                          <w:ind w:left="1063" w:right="1384" w:firstLine="0"/>
                          <w:jc w:val="left"/>
                          <w:rPr>
                            <w:sz w:val="24"/>
                          </w:rPr>
                        </w:pPr>
                        <w:r>
                          <w:rPr>
                            <w:b/>
                            <w:sz w:val="24"/>
                          </w:rPr>
                          <w:t>采购人：</w:t>
                        </w:r>
                        <w:r>
                          <w:rPr>
                            <w:b/>
                            <w:sz w:val="24"/>
                            <w:u w:val="single"/>
                          </w:rPr>
                          <w:t xml:space="preserve"> </w:t>
                        </w:r>
                        <w:r>
                          <w:rPr>
                            <w:b/>
                            <w:sz w:val="24"/>
                            <w:u w:val="single"/>
                          </w:rPr>
                          <w:tab/>
                        </w:r>
                        <w:r>
                          <w:rPr>
                            <w:sz w:val="24"/>
                            <w:u w:val="single"/>
                          </w:rPr>
                          <w:t xml:space="preserve">_ </w:t>
                        </w:r>
                        <w:r>
                          <w:rPr>
                            <w:b/>
                            <w:sz w:val="24"/>
                          </w:rPr>
                          <w:t>项目名称：</w:t>
                        </w:r>
                        <w:r>
                          <w:rPr>
                            <w:b/>
                            <w:sz w:val="24"/>
                            <w:u w:val="single"/>
                          </w:rPr>
                          <w:t xml:space="preserve"> </w:t>
                        </w:r>
                        <w:r>
                          <w:rPr>
                            <w:b/>
                            <w:sz w:val="24"/>
                            <w:u w:val="single"/>
                          </w:rPr>
                          <w:tab/>
                        </w:r>
                        <w:r>
                          <w:rPr>
                            <w:b/>
                            <w:sz w:val="24"/>
                            <w:u w:val="single"/>
                          </w:rPr>
                          <w:tab/>
                        </w:r>
                        <w:r>
                          <w:rPr>
                            <w:spacing w:val="-18"/>
                            <w:sz w:val="24"/>
                            <w:u w:val="single"/>
                          </w:rPr>
                          <w:t xml:space="preserve">_ </w:t>
                        </w:r>
                        <w:r>
                          <w:rPr>
                            <w:b/>
                            <w:sz w:val="24"/>
                          </w:rPr>
                          <w:t>项目编号：</w:t>
                        </w:r>
                        <w:r>
                          <w:rPr>
                            <w:b/>
                            <w:sz w:val="24"/>
                            <w:u w:val="single"/>
                          </w:rPr>
                          <w:t xml:space="preserve"> </w:t>
                        </w:r>
                        <w:r>
                          <w:rPr>
                            <w:b/>
                            <w:sz w:val="24"/>
                            <w:u w:val="single"/>
                          </w:rPr>
                          <w:tab/>
                        </w:r>
                        <w:r>
                          <w:rPr>
                            <w:b/>
                            <w:sz w:val="24"/>
                            <w:u w:val="single"/>
                          </w:rPr>
                          <w:tab/>
                        </w:r>
                        <w:r>
                          <w:rPr>
                            <w:spacing w:val="-18"/>
                            <w:sz w:val="24"/>
                            <w:u w:val="single"/>
                          </w:rPr>
                          <w:t>_</w:t>
                        </w:r>
                      </w:p>
                      <w:p>
                        <w:pPr>
                          <w:tabs>
                            <w:tab w:val="left" w:pos="4435"/>
                            <w:tab w:val="left" w:pos="7200"/>
                            <w:tab w:val="left" w:pos="7428"/>
                          </w:tabs>
                          <w:spacing w:before="1" w:line="242" w:lineRule="auto"/>
                          <w:ind w:left="1063" w:right="1024" w:firstLine="0"/>
                          <w:jc w:val="left"/>
                          <w:rPr>
                            <w:sz w:val="24"/>
                          </w:rPr>
                        </w:pPr>
                        <w:r>
                          <w:rPr>
                            <w:b/>
                            <w:sz w:val="24"/>
                          </w:rPr>
                          <w:t>供应商地址：</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邮政编码：</w:t>
                        </w:r>
                        <w:r>
                          <w:rPr>
                            <w:b/>
                            <w:sz w:val="24"/>
                            <w:u w:val="single"/>
                          </w:rPr>
                          <w:t xml:space="preserve"> </w:t>
                        </w:r>
                        <w:r>
                          <w:rPr>
                            <w:b/>
                            <w:sz w:val="24"/>
                            <w:u w:val="single"/>
                          </w:rPr>
                          <w:tab/>
                        </w:r>
                        <w:r>
                          <w:rPr>
                            <w:b/>
                            <w:sz w:val="24"/>
                          </w:rPr>
                          <w:t>联系电话：</w:t>
                        </w:r>
                        <w:r>
                          <w:rPr>
                            <w:b/>
                            <w:sz w:val="24"/>
                            <w:u w:val="single"/>
                          </w:rPr>
                          <w:t xml:space="preserve"> </w:t>
                        </w:r>
                        <w:r>
                          <w:rPr>
                            <w:b/>
                            <w:sz w:val="24"/>
                            <w:u w:val="single"/>
                          </w:rPr>
                          <w:tab/>
                        </w:r>
                        <w:r>
                          <w:rPr>
                            <w:sz w:val="24"/>
                            <w:u w:val="single"/>
                          </w:rPr>
                          <w:t>_</w:t>
                        </w:r>
                      </w:p>
                      <w:p>
                        <w:pPr>
                          <w:tabs>
                            <w:tab w:val="left" w:pos="2359"/>
                          </w:tabs>
                          <w:spacing w:before="3"/>
                          <w:ind w:left="1757" w:right="0" w:firstLine="0"/>
                          <w:jc w:val="left"/>
                          <w:rPr>
                            <w:b/>
                            <w:sz w:val="24"/>
                          </w:rPr>
                        </w:pPr>
                        <w:r>
                          <w:rPr>
                            <w:b/>
                            <w:sz w:val="24"/>
                          </w:rPr>
                          <w:t>在</w:t>
                        </w:r>
                        <w:r>
                          <w:rPr>
                            <w:b/>
                            <w:sz w:val="24"/>
                          </w:rPr>
                          <w:tab/>
                        </w:r>
                        <w:r>
                          <w:rPr>
                            <w:b/>
                            <w:sz w:val="24"/>
                          </w:rPr>
                          <w:t>年</w:t>
                        </w:r>
                        <w:r>
                          <w:rPr>
                            <w:b/>
                            <w:spacing w:val="-2"/>
                            <w:sz w:val="24"/>
                          </w:rPr>
                          <w:t xml:space="preserve"> </w:t>
                        </w:r>
                        <w:r>
                          <w:rPr>
                            <w:b/>
                            <w:sz w:val="24"/>
                          </w:rPr>
                          <w:t>月</w:t>
                        </w:r>
                        <w:r>
                          <w:rPr>
                            <w:b/>
                            <w:spacing w:val="1"/>
                            <w:sz w:val="24"/>
                          </w:rPr>
                          <w:t xml:space="preserve"> </w:t>
                        </w:r>
                        <w:r>
                          <w:rPr>
                            <w:b/>
                            <w:sz w:val="24"/>
                          </w:rPr>
                          <w:t>日</w:t>
                        </w:r>
                        <w:r>
                          <w:rPr>
                            <w:b/>
                            <w:sz w:val="24"/>
                            <w:u w:val="single"/>
                          </w:rPr>
                          <w:t xml:space="preserve"> </w:t>
                        </w:r>
                        <w:r>
                          <w:rPr>
                            <w:b/>
                            <w:sz w:val="24"/>
                          </w:rPr>
                          <w:t>：</w:t>
                        </w:r>
                        <w:r>
                          <w:rPr>
                            <w:b/>
                            <w:spacing w:val="118"/>
                            <w:sz w:val="24"/>
                            <w:u w:val="single"/>
                          </w:rPr>
                          <w:t xml:space="preserve"> </w:t>
                        </w:r>
                        <w:r>
                          <w:rPr>
                            <w:b/>
                            <w:sz w:val="24"/>
                          </w:rPr>
                          <w:t>-</w:t>
                        </w:r>
                        <w:r>
                          <w:rPr>
                            <w:b/>
                            <w:spacing w:val="118"/>
                            <w:sz w:val="24"/>
                            <w:u w:val="single"/>
                          </w:rPr>
                          <w:t xml:space="preserve"> </w:t>
                        </w:r>
                        <w:r>
                          <w:rPr>
                            <w:b/>
                            <w:sz w:val="24"/>
                          </w:rPr>
                          <w:t>：</w:t>
                        </w:r>
                        <w:r>
                          <w:rPr>
                            <w:b/>
                            <w:spacing w:val="119"/>
                            <w:sz w:val="24"/>
                            <w:u w:val="single"/>
                          </w:rPr>
                          <w:t xml:space="preserve"> </w:t>
                        </w:r>
                        <w:r>
                          <w:rPr>
                            <w:b/>
                            <w:sz w:val="24"/>
                          </w:rPr>
                          <w:t>时之间准时递交且不得启封</w:t>
                        </w:r>
                      </w:p>
                    </w:txbxContent>
                  </v:textbox>
                </v:shape>
                <w10:wrap type="none"/>
                <w10:anchorlock/>
              </v:group>
            </w:pict>
          </mc:Fallback>
        </mc:AlternateContent>
      </w:r>
    </w:p>
    <w:p>
      <w:pPr>
        <w:pStyle w:val="3"/>
        <w:ind w:left="0"/>
        <w:rPr>
          <w:b/>
          <w:sz w:val="20"/>
        </w:rPr>
      </w:pPr>
    </w:p>
    <w:p>
      <w:pPr>
        <w:pStyle w:val="3"/>
        <w:spacing w:before="12"/>
        <w:ind w:left="0"/>
        <w:rPr>
          <w:b/>
          <w:sz w:val="16"/>
        </w:rPr>
      </w:pPr>
    </w:p>
    <w:p>
      <w:pPr>
        <w:spacing w:after="0"/>
        <w:rPr>
          <w:sz w:val="16"/>
        </w:rPr>
        <w:sectPr>
          <w:pgSz w:w="11910" w:h="16840"/>
          <w:pgMar w:top="1420" w:right="700" w:bottom="1400" w:left="740" w:header="0" w:footer="1207" w:gutter="0"/>
          <w:cols w:space="720" w:num="1"/>
        </w:sectPr>
      </w:pPr>
    </w:p>
    <w:p>
      <w:pPr>
        <w:pStyle w:val="10"/>
        <w:spacing w:before="67"/>
      </w:pPr>
      <w:r>
        <w:t>附件二：</w:t>
      </w:r>
    </w:p>
    <w:p>
      <w:pPr>
        <w:pStyle w:val="3"/>
        <w:spacing w:before="7"/>
        <w:ind w:left="0"/>
        <w:rPr>
          <w:b/>
          <w:sz w:val="29"/>
        </w:rPr>
      </w:pPr>
      <w:r>
        <w:br w:type="column"/>
      </w:r>
    </w:p>
    <w:p>
      <w:pPr>
        <w:pStyle w:val="7"/>
        <w:spacing w:before="0"/>
        <w:ind w:left="678"/>
        <w:jc w:val="left"/>
      </w:pPr>
      <w:r>
        <w:t>开标一览表包装袋封面标贴格式</w:t>
      </w:r>
    </w:p>
    <w:p>
      <w:pPr>
        <w:spacing w:after="0"/>
        <w:jc w:val="left"/>
        <w:sectPr>
          <w:type w:val="continuous"/>
          <w:pgSz w:w="11910" w:h="16840"/>
          <w:pgMar w:top="1580" w:right="700" w:bottom="280" w:left="740" w:header="720" w:footer="720" w:gutter="0"/>
          <w:cols w:equalWidth="0" w:num="2">
            <w:col w:w="1681" w:space="951"/>
            <w:col w:w="7838"/>
          </w:cols>
        </w:sectPr>
      </w:pPr>
    </w:p>
    <w:p>
      <w:pPr>
        <w:pStyle w:val="3"/>
        <w:ind w:left="1107"/>
        <w:rPr>
          <w:sz w:val="20"/>
        </w:rPr>
      </w:pPr>
      <w:r>
        <w:rPr>
          <w:sz w:val="20"/>
        </w:rPr>
        <mc:AlternateContent>
          <mc:Choice Requires="wpg">
            <w:drawing>
              <wp:inline distT="0" distB="0" distL="114300" distR="114300">
                <wp:extent cx="5469255" cy="2833370"/>
                <wp:effectExtent l="1270" t="1270" r="15875" b="15240"/>
                <wp:docPr id="22" name="组合 39"/>
                <wp:cNvGraphicFramePr/>
                <a:graphic xmlns:a="http://schemas.openxmlformats.org/drawingml/2006/main">
                  <a:graphicData uri="http://schemas.microsoft.com/office/word/2010/wordprocessingGroup">
                    <wpg:wgp>
                      <wpg:cNvGrpSpPr/>
                      <wpg:grpSpPr>
                        <a:xfrm>
                          <a:off x="0" y="0"/>
                          <a:ext cx="5469255" cy="2833370"/>
                          <a:chOff x="0" y="0"/>
                          <a:chExt cx="8613" cy="4462"/>
                        </a:xfrm>
                      </wpg:grpSpPr>
                      <wps:wsp>
                        <wps:cNvPr id="13" name="直线 40"/>
                        <wps:cNvCnPr/>
                        <wps:spPr>
                          <a:xfrm>
                            <a:off x="0" y="5"/>
                            <a:ext cx="8613" cy="0"/>
                          </a:xfrm>
                          <a:prstGeom prst="line">
                            <a:avLst/>
                          </a:prstGeom>
                          <a:ln w="6096" cap="flat" cmpd="sng">
                            <a:solidFill>
                              <a:srgbClr val="000000"/>
                            </a:solidFill>
                            <a:prstDash val="solid"/>
                            <a:headEnd type="none" w="med" len="med"/>
                            <a:tailEnd type="none" w="med" len="med"/>
                          </a:ln>
                        </wps:spPr>
                        <wps:bodyPr upright="true"/>
                      </wps:wsp>
                      <wps:wsp>
                        <wps:cNvPr id="14" name="直线 41"/>
                        <wps:cNvCnPr/>
                        <wps:spPr>
                          <a:xfrm>
                            <a:off x="19" y="24"/>
                            <a:ext cx="8575" cy="0"/>
                          </a:xfrm>
                          <a:prstGeom prst="line">
                            <a:avLst/>
                          </a:prstGeom>
                          <a:ln w="6096" cap="flat" cmpd="sng">
                            <a:solidFill>
                              <a:srgbClr val="000000"/>
                            </a:solidFill>
                            <a:prstDash val="solid"/>
                            <a:headEnd type="none" w="med" len="med"/>
                            <a:tailEnd type="none" w="med" len="med"/>
                          </a:ln>
                        </wps:spPr>
                        <wps:bodyPr upright="true"/>
                      </wps:wsp>
                      <wps:wsp>
                        <wps:cNvPr id="15" name="直线 42"/>
                        <wps:cNvCnPr/>
                        <wps:spPr>
                          <a:xfrm>
                            <a:off x="19" y="4438"/>
                            <a:ext cx="8575" cy="0"/>
                          </a:xfrm>
                          <a:prstGeom prst="line">
                            <a:avLst/>
                          </a:prstGeom>
                          <a:ln w="6096" cap="flat" cmpd="sng">
                            <a:solidFill>
                              <a:srgbClr val="666699"/>
                            </a:solidFill>
                            <a:prstDash val="solid"/>
                            <a:headEnd type="none" w="med" len="med"/>
                            <a:tailEnd type="none" w="med" len="med"/>
                          </a:ln>
                        </wps:spPr>
                        <wps:bodyPr upright="true"/>
                      </wps:wsp>
                      <wps:wsp>
                        <wps:cNvPr id="16" name="直线 43"/>
                        <wps:cNvCnPr/>
                        <wps:spPr>
                          <a:xfrm>
                            <a:off x="0" y="4457"/>
                            <a:ext cx="8613" cy="0"/>
                          </a:xfrm>
                          <a:prstGeom prst="line">
                            <a:avLst/>
                          </a:prstGeom>
                          <a:ln w="6096" cap="flat" cmpd="sng">
                            <a:solidFill>
                              <a:srgbClr val="666699"/>
                            </a:solidFill>
                            <a:prstDash val="solid"/>
                            <a:headEnd type="none" w="med" len="med"/>
                            <a:tailEnd type="none" w="med" len="med"/>
                          </a:ln>
                        </wps:spPr>
                        <wps:bodyPr upright="true"/>
                      </wps:wsp>
                      <wps:wsp>
                        <wps:cNvPr id="17" name="直线 44"/>
                        <wps:cNvCnPr/>
                        <wps:spPr>
                          <a:xfrm>
                            <a:off x="5" y="0"/>
                            <a:ext cx="0" cy="4462"/>
                          </a:xfrm>
                          <a:prstGeom prst="line">
                            <a:avLst/>
                          </a:prstGeom>
                          <a:ln w="6096" cap="flat" cmpd="sng">
                            <a:solidFill>
                              <a:srgbClr val="000000"/>
                            </a:solidFill>
                            <a:prstDash val="solid"/>
                            <a:headEnd type="none" w="med" len="med"/>
                            <a:tailEnd type="none" w="med" len="med"/>
                          </a:ln>
                        </wps:spPr>
                        <wps:bodyPr upright="true"/>
                      </wps:wsp>
                      <wps:wsp>
                        <wps:cNvPr id="18" name="直线 45"/>
                        <wps:cNvCnPr/>
                        <wps:spPr>
                          <a:xfrm>
                            <a:off x="24" y="19"/>
                            <a:ext cx="0" cy="4424"/>
                          </a:xfrm>
                          <a:prstGeom prst="line">
                            <a:avLst/>
                          </a:prstGeom>
                          <a:ln w="6096" cap="flat" cmpd="sng">
                            <a:solidFill>
                              <a:srgbClr val="000000"/>
                            </a:solidFill>
                            <a:prstDash val="solid"/>
                            <a:headEnd type="none" w="med" len="med"/>
                            <a:tailEnd type="none" w="med" len="med"/>
                          </a:ln>
                        </wps:spPr>
                        <wps:bodyPr upright="true"/>
                      </wps:wsp>
                      <wps:wsp>
                        <wps:cNvPr id="19" name="直线 46"/>
                        <wps:cNvCnPr/>
                        <wps:spPr>
                          <a:xfrm>
                            <a:off x="8589" y="29"/>
                            <a:ext cx="0" cy="4414"/>
                          </a:xfrm>
                          <a:prstGeom prst="line">
                            <a:avLst/>
                          </a:prstGeom>
                          <a:ln w="6096" cap="flat" cmpd="sng">
                            <a:solidFill>
                              <a:srgbClr val="666699"/>
                            </a:solidFill>
                            <a:prstDash val="solid"/>
                            <a:headEnd type="none" w="med" len="med"/>
                            <a:tailEnd type="none" w="med" len="med"/>
                          </a:ln>
                        </wps:spPr>
                        <wps:bodyPr upright="true"/>
                      </wps:wsp>
                      <wps:wsp>
                        <wps:cNvPr id="20" name="直线 47"/>
                        <wps:cNvCnPr/>
                        <wps:spPr>
                          <a:xfrm>
                            <a:off x="8608" y="10"/>
                            <a:ext cx="0" cy="4452"/>
                          </a:xfrm>
                          <a:prstGeom prst="line">
                            <a:avLst/>
                          </a:prstGeom>
                          <a:ln w="6096" cap="flat" cmpd="sng">
                            <a:solidFill>
                              <a:srgbClr val="666699"/>
                            </a:solidFill>
                            <a:prstDash val="solid"/>
                            <a:headEnd type="none" w="med" len="med"/>
                            <a:tailEnd type="none" w="med" len="med"/>
                          </a:ln>
                        </wps:spPr>
                        <wps:bodyPr upright="true"/>
                      </wps:wsp>
                      <wps:wsp>
                        <wps:cNvPr id="21" name="文本框 48"/>
                        <wps:cNvSpPr txBox="true"/>
                        <wps:spPr>
                          <a:xfrm>
                            <a:off x="19" y="19"/>
                            <a:ext cx="8575" cy="4424"/>
                          </a:xfrm>
                          <a:prstGeom prst="rect">
                            <a:avLst/>
                          </a:prstGeom>
                          <a:solidFill>
                            <a:srgbClr val="FBFDEA"/>
                          </a:solidFill>
                          <a:ln>
                            <a:noFill/>
                          </a:ln>
                        </wps:spPr>
                        <wps:txbx>
                          <w:txbxContent>
                            <w:p>
                              <w:pPr>
                                <w:spacing w:before="5" w:line="240" w:lineRule="auto"/>
                                <w:rPr>
                                  <w:b/>
                                  <w:sz w:val="31"/>
                                </w:rPr>
                              </w:pPr>
                            </w:p>
                            <w:p>
                              <w:pPr>
                                <w:spacing w:before="0"/>
                                <w:ind w:left="2096" w:right="2098" w:firstLine="0"/>
                                <w:jc w:val="center"/>
                                <w:rPr>
                                  <w:b/>
                                  <w:sz w:val="44"/>
                                </w:rPr>
                              </w:pPr>
                              <w:r>
                                <w:rPr>
                                  <w:b/>
                                  <w:sz w:val="44"/>
                                </w:rPr>
                                <w:t>开标一览表</w:t>
                              </w:r>
                            </w:p>
                            <w:p>
                              <w:pPr>
                                <w:spacing w:before="3" w:line="242" w:lineRule="auto"/>
                                <w:ind w:left="2810" w:right="2741" w:firstLine="31"/>
                                <w:jc w:val="left"/>
                                <w:rPr>
                                  <w:b/>
                                  <w:sz w:val="24"/>
                                </w:rPr>
                              </w:pPr>
                              <w:r>
                                <w:rPr>
                                  <w:b/>
                                  <w:sz w:val="24"/>
                                </w:rPr>
                                <w:t>（封口处加盖供应商公章） 密封内容：开标一览表 1 份</w:t>
                              </w:r>
                            </w:p>
                            <w:p>
                              <w:pPr>
                                <w:tabs>
                                  <w:tab w:val="left" w:pos="4435"/>
                                  <w:tab w:val="left" w:pos="7185"/>
                                  <w:tab w:val="left" w:pos="7308"/>
                                </w:tabs>
                                <w:spacing w:before="3" w:line="242" w:lineRule="auto"/>
                                <w:ind w:left="1063" w:right="1144" w:firstLine="0"/>
                                <w:jc w:val="left"/>
                                <w:rPr>
                                  <w:sz w:val="24"/>
                                </w:rPr>
                              </w:pPr>
                              <w:r>
                                <w:rPr>
                                  <w:b/>
                                  <w:sz w:val="24"/>
                                </w:rPr>
                                <w:t>采购人：</w:t>
                              </w:r>
                              <w:r>
                                <w:rPr>
                                  <w:b/>
                                  <w:sz w:val="24"/>
                                  <w:u w:val="single"/>
                                </w:rPr>
                                <w:t xml:space="preserve"> </w:t>
                              </w:r>
                              <w:r>
                                <w:rPr>
                                  <w:b/>
                                  <w:sz w:val="24"/>
                                  <w:u w:val="single"/>
                                </w:rPr>
                                <w:tab/>
                              </w:r>
                              <w:r>
                                <w:rPr>
                                  <w:b/>
                                  <w:sz w:val="24"/>
                                  <w:u w:val="single"/>
                                </w:rPr>
                                <w:tab/>
                              </w:r>
                              <w:r>
                                <w:rPr>
                                  <w:sz w:val="24"/>
                                  <w:u w:val="single"/>
                                </w:rPr>
                                <w:t xml:space="preserve">_ </w:t>
                              </w:r>
                              <w:r>
                                <w:rPr>
                                  <w:b/>
                                  <w:sz w:val="24"/>
                                </w:rPr>
                                <w:t>项目名称：</w:t>
                              </w:r>
                              <w:r>
                                <w:rPr>
                                  <w:b/>
                                  <w:sz w:val="24"/>
                                  <w:u w:val="single"/>
                                </w:rPr>
                                <w:t xml:space="preserve"> </w:t>
                              </w:r>
                              <w:r>
                                <w:rPr>
                                  <w:b/>
                                  <w:sz w:val="24"/>
                                  <w:u w:val="single"/>
                                </w:rPr>
                                <w:tab/>
                              </w:r>
                              <w:r>
                                <w:rPr>
                                  <w:b/>
                                  <w:sz w:val="24"/>
                                  <w:u w:val="single"/>
                                </w:rPr>
                                <w:tab/>
                              </w:r>
                              <w:r>
                                <w:rPr>
                                  <w:sz w:val="24"/>
                                  <w:u w:val="single"/>
                                </w:rPr>
                                <w:t xml:space="preserve">_ </w:t>
                              </w:r>
                              <w:r>
                                <w:rPr>
                                  <w:b/>
                                  <w:sz w:val="24"/>
                                </w:rPr>
                                <w:t>项目编号：</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供应商地址：</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邮政编码：</w:t>
                              </w:r>
                              <w:r>
                                <w:rPr>
                                  <w:b/>
                                  <w:sz w:val="24"/>
                                  <w:u w:val="single"/>
                                </w:rPr>
                                <w:t xml:space="preserve"> </w:t>
                              </w:r>
                              <w:r>
                                <w:rPr>
                                  <w:b/>
                                  <w:sz w:val="24"/>
                                  <w:u w:val="single"/>
                                </w:rPr>
                                <w:tab/>
                              </w:r>
                              <w:r>
                                <w:rPr>
                                  <w:b/>
                                  <w:sz w:val="24"/>
                                </w:rPr>
                                <w:t>联系电话：</w:t>
                              </w:r>
                              <w:r>
                                <w:rPr>
                                  <w:b/>
                                  <w:sz w:val="24"/>
                                  <w:u w:val="single"/>
                                </w:rPr>
                                <w:t xml:space="preserve"> </w:t>
                              </w:r>
                              <w:r>
                                <w:rPr>
                                  <w:b/>
                                  <w:sz w:val="24"/>
                                  <w:u w:val="single"/>
                                </w:rPr>
                                <w:tab/>
                              </w:r>
                              <w:r>
                                <w:rPr>
                                  <w:sz w:val="24"/>
                                  <w:u w:val="single"/>
                                </w:rPr>
                                <w:t>_</w:t>
                              </w:r>
                            </w:p>
                            <w:p>
                              <w:pPr>
                                <w:tabs>
                                  <w:tab w:val="left" w:pos="2359"/>
                                </w:tabs>
                                <w:spacing w:before="3"/>
                                <w:ind w:left="1757" w:right="0" w:firstLine="0"/>
                                <w:jc w:val="left"/>
                                <w:rPr>
                                  <w:b/>
                                  <w:sz w:val="24"/>
                                </w:rPr>
                              </w:pPr>
                              <w:r>
                                <w:rPr>
                                  <w:b/>
                                  <w:sz w:val="24"/>
                                </w:rPr>
                                <w:t>在</w:t>
                              </w:r>
                              <w:r>
                                <w:rPr>
                                  <w:b/>
                                  <w:sz w:val="24"/>
                                </w:rPr>
                                <w:tab/>
                              </w:r>
                              <w:r>
                                <w:rPr>
                                  <w:b/>
                                  <w:sz w:val="24"/>
                                </w:rPr>
                                <w:t>年</w:t>
                              </w:r>
                              <w:r>
                                <w:rPr>
                                  <w:b/>
                                  <w:spacing w:val="-2"/>
                                  <w:sz w:val="24"/>
                                </w:rPr>
                                <w:t xml:space="preserve"> </w:t>
                              </w:r>
                              <w:r>
                                <w:rPr>
                                  <w:b/>
                                  <w:sz w:val="24"/>
                                </w:rPr>
                                <w:t>月</w:t>
                              </w:r>
                              <w:r>
                                <w:rPr>
                                  <w:b/>
                                  <w:spacing w:val="1"/>
                                  <w:sz w:val="24"/>
                                </w:rPr>
                                <w:t xml:space="preserve"> </w:t>
                              </w:r>
                              <w:r>
                                <w:rPr>
                                  <w:b/>
                                  <w:sz w:val="24"/>
                                </w:rPr>
                                <w:t>日</w:t>
                              </w:r>
                              <w:r>
                                <w:rPr>
                                  <w:b/>
                                  <w:sz w:val="24"/>
                                  <w:u w:val="single"/>
                                </w:rPr>
                                <w:t xml:space="preserve"> </w:t>
                              </w:r>
                              <w:r>
                                <w:rPr>
                                  <w:b/>
                                  <w:sz w:val="24"/>
                                </w:rPr>
                                <w:t>：</w:t>
                              </w:r>
                              <w:r>
                                <w:rPr>
                                  <w:b/>
                                  <w:spacing w:val="118"/>
                                  <w:sz w:val="24"/>
                                  <w:u w:val="single"/>
                                </w:rPr>
                                <w:t xml:space="preserve"> </w:t>
                              </w:r>
                              <w:r>
                                <w:rPr>
                                  <w:b/>
                                  <w:sz w:val="24"/>
                                </w:rPr>
                                <w:t>-</w:t>
                              </w:r>
                              <w:r>
                                <w:rPr>
                                  <w:b/>
                                  <w:spacing w:val="118"/>
                                  <w:sz w:val="24"/>
                                  <w:u w:val="single"/>
                                </w:rPr>
                                <w:t xml:space="preserve"> </w:t>
                              </w:r>
                              <w:r>
                                <w:rPr>
                                  <w:b/>
                                  <w:sz w:val="24"/>
                                </w:rPr>
                                <w:t>：</w:t>
                              </w:r>
                              <w:r>
                                <w:rPr>
                                  <w:b/>
                                  <w:spacing w:val="119"/>
                                  <w:sz w:val="24"/>
                                  <w:u w:val="single"/>
                                </w:rPr>
                                <w:t xml:space="preserve"> </w:t>
                              </w:r>
                              <w:r>
                                <w:rPr>
                                  <w:b/>
                                  <w:sz w:val="24"/>
                                </w:rPr>
                                <w:t>时之间准时递交且不得启封</w:t>
                              </w:r>
                            </w:p>
                          </w:txbxContent>
                        </wps:txbx>
                        <wps:bodyPr lIns="0" tIns="0" rIns="0" bIns="0" upright="true"/>
                      </wps:wsp>
                    </wpg:wgp>
                  </a:graphicData>
                </a:graphic>
              </wp:inline>
            </w:drawing>
          </mc:Choice>
          <mc:Fallback>
            <w:pict>
              <v:group id="组合 39" o:spid="_x0000_s1026" o:spt="203" style="height:223.1pt;width:430.65pt;" coordsize="8613,4462" o:gfxdata="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BYAAABkcnMvUEsBAhQAFAAAAAgAh07i&#10;QC4f+UPXAAAABQEAAA8AAAAAAAAAAQAgAAAAOAAAAGRycy9kb3ducmV2LnhtbFBLAQIUABQAAAAI&#10;AIdO4kDL5FryoAMAAIoUAAAOAAAAAAAAAAEAIAAAADwBAABkcnMvZTJvRG9jLnhtbFBLBQYAAAAA&#10;BgAGAFkBAABOBwAAAAA=&#10;">
                <o:lock v:ext="edit" aspectratio="f"/>
                <v:line id="直线 40" o:spid="_x0000_s1026" o:spt="20" style="position:absolute;left:0;top:5;height:0;width:8613;" filled="f" stroked="t" coordsize="21600,21600" o:gfxdata="UEsFBgAAAAAAAAAAAAAAAAAAAAAAAFBLAwQKAAAAAACHTuJAAAAAAAAAAAAAAAAABAAAAGRycy9Q&#10;SwMEFAAAAAgAh07iQK9qE2C7AAAA2wAAAA8AAABkcnMvZG93bnJldi54bWxFT02LwjAQvQv+hzCC&#10;N01VcG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9qE2C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41" o:spid="_x0000_s1026" o:spt="20" style="position:absolute;left:19;top:24;height:0;width:8575;" filled="f" stroked="t" coordsize="21600,21600" o:gfxdata="UEsFBgAAAAAAAAAAAAAAAAAAAAAAAFBLAwQKAAAAAACHTuJAAAAAAAAAAAAAAAAABAAAAGRycy9Q&#10;SwMEFAAAAAgAh07iQCCDixS7AAAA2wAAAA8AAABkcnMvZG93bnJldi54bWxFT02LwjAQvQv+hzCC&#10;N00VcW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CDixS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42" o:spid="_x0000_s1026" o:spt="20" style="position:absolute;left:19;top:4438;height:0;width:8575;" filled="f" stroked="t" coordsize="21600,21600" o:gfxdata="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ThyL0AAADbAAAADwAAAAAAAAABACAAAAA4AAAAZHJzL2Rvd25yZXYu&#10;eG1sUEsBAhQAFAAAAAgAh07iQDMvBZ47AAAAOQAAABAAAAAAAAAAAQAgAAAAIgEAAGRycy9zaGFw&#10;ZXhtbC54bWxQSwUGAAAAAAYABgBbAQAAzAMAAAAA&#10;">
                  <v:fill on="f" focussize="0,0"/>
                  <v:stroke weight="0.48pt" color="#666699" joinstyle="round"/>
                  <v:imagedata o:title=""/>
                  <o:lock v:ext="edit" aspectratio="f"/>
                </v:line>
                <v:line id="直线 43" o:spid="_x0000_s1026" o:spt="20" style="position:absolute;left:0;top:4457;height:0;width:8613;" filled="f" stroked="t" coordsize="21600,21600" o:gfxdata="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qZ/v70AAADbAAAADwAAAAAAAAABACAAAAA4AAAAZHJzL2Rvd25yZXYu&#10;eG1sUEsBAhQAFAAAAAgAh07iQDMvBZ47AAAAOQAAABAAAAAAAAAAAQAgAAAAIgEAAGRycy9zaGFw&#10;ZXhtbC54bWxQSwUGAAAAAAYABgBbAQAAzAMAAAAA&#10;">
                  <v:fill on="f" focussize="0,0"/>
                  <v:stroke weight="0.48pt" color="#666699" joinstyle="round"/>
                  <v:imagedata o:title=""/>
                  <o:lock v:ext="edit" aspectratio="f"/>
                </v:line>
                <v:line id="直线 44" o:spid="_x0000_s1026" o:spt="20" style="position:absolute;left:5;top:0;height:4462;width:0;" filled="f" stroked="t" coordsize="21600,21600" o:gfxdata="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BRFWO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45" o:spid="_x0000_s1026" o:spt="20" style="position:absolute;left:24;top:19;height:4424;width:0;" filled="f" stroked="t" coordsize="21600,21600" o:gfxdata="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HOgRG+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直线 46" o:spid="_x0000_s1026" o:spt="20" style="position:absolute;left:8589;top:29;height:4414;width:0;" filled="f" stroked="t" coordsize="21600,21600" o:gfxdata="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3OevNvAAAANsAAAAPAAAAAAAAAAEAIAAAADgAAABkcnMvZG93bnJldi54&#10;bWxQSwECFAAUAAAACACHTuJAMy8FnjsAAAA5AAAAEAAAAAAAAAABACAAAAAhAQAAZHJzL3NoYXBl&#10;eG1sLnhtbFBLBQYAAAAABgAGAFsBAADLAwAAAAA=&#10;">
                  <v:fill on="f" focussize="0,0"/>
                  <v:stroke weight="0.48pt" color="#666699" joinstyle="round"/>
                  <v:imagedata o:title=""/>
                  <o:lock v:ext="edit" aspectratio="f"/>
                </v:line>
                <v:line id="直线 47" o:spid="_x0000_s1026" o:spt="20" style="position:absolute;left:8608;top:10;height:4452;width:0;" filled="f" stroked="t" coordsize="21600,21600" o:gfxdata="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G+I7boAAADbAAAADwAAAAAAAAABACAAAAA4AAAAZHJzL2Rvd25yZXYueG1s&#10;UEsBAhQAFAAAAAgAh07iQDMvBZ47AAAAOQAAABAAAAAAAAAAAQAgAAAAHwEAAGRycy9zaGFwZXht&#10;bC54bWxQSwUGAAAAAAYABgBbAQAAyQMAAAAA&#10;">
                  <v:fill on="f" focussize="0,0"/>
                  <v:stroke weight="0.48pt" color="#666699" joinstyle="round"/>
                  <v:imagedata o:title=""/>
                  <o:lock v:ext="edit" aspectratio="f"/>
                </v:line>
                <v:shape id="文本框 48" o:spid="_x0000_s1026" o:spt="202" type="#_x0000_t202" style="position:absolute;left:19;top:19;height:4424;width:8575;" fillcolor="#FBFDEA" filled="t" stroked="f" coordsize="21600,21600" o:gfxdata="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Gj7y70AAADbAAAADwAAAAAAAAABACAAAAA4AAAAZHJzL2Rvd25yZXYu&#10;eG1sUEsBAhQAFAAAAAgAh07iQDMvBZ47AAAAOQAAABAAAAAAAAAAAQAgAAAAIgEAAGRycy9zaGFw&#10;ZXhtbC54bWxQSwUGAAAAAAYABgBbAQAAzAMAAAAA&#10;">
                  <v:fill on="t" focussize="0,0"/>
                  <v:stroke on="f"/>
                  <v:imagedata o:title=""/>
                  <o:lock v:ext="edit" aspectratio="f"/>
                  <v:textbox inset="0mm,0mm,0mm,0mm">
                    <w:txbxContent>
                      <w:p>
                        <w:pPr>
                          <w:spacing w:before="5" w:line="240" w:lineRule="auto"/>
                          <w:rPr>
                            <w:b/>
                            <w:sz w:val="31"/>
                          </w:rPr>
                        </w:pPr>
                      </w:p>
                      <w:p>
                        <w:pPr>
                          <w:spacing w:before="0"/>
                          <w:ind w:left="2096" w:right="2098" w:firstLine="0"/>
                          <w:jc w:val="center"/>
                          <w:rPr>
                            <w:b/>
                            <w:sz w:val="44"/>
                          </w:rPr>
                        </w:pPr>
                        <w:r>
                          <w:rPr>
                            <w:b/>
                            <w:sz w:val="44"/>
                          </w:rPr>
                          <w:t>开标一览表</w:t>
                        </w:r>
                      </w:p>
                      <w:p>
                        <w:pPr>
                          <w:spacing w:before="3" w:line="242" w:lineRule="auto"/>
                          <w:ind w:left="2810" w:right="2741" w:firstLine="31"/>
                          <w:jc w:val="left"/>
                          <w:rPr>
                            <w:b/>
                            <w:sz w:val="24"/>
                          </w:rPr>
                        </w:pPr>
                        <w:r>
                          <w:rPr>
                            <w:b/>
                            <w:sz w:val="24"/>
                          </w:rPr>
                          <w:t>（封口处加盖供应商公章） 密封内容：开标一览表 1 份</w:t>
                        </w:r>
                      </w:p>
                      <w:p>
                        <w:pPr>
                          <w:tabs>
                            <w:tab w:val="left" w:pos="4435"/>
                            <w:tab w:val="left" w:pos="7185"/>
                            <w:tab w:val="left" w:pos="7308"/>
                          </w:tabs>
                          <w:spacing w:before="3" w:line="242" w:lineRule="auto"/>
                          <w:ind w:left="1063" w:right="1144" w:firstLine="0"/>
                          <w:jc w:val="left"/>
                          <w:rPr>
                            <w:sz w:val="24"/>
                          </w:rPr>
                        </w:pPr>
                        <w:r>
                          <w:rPr>
                            <w:b/>
                            <w:sz w:val="24"/>
                          </w:rPr>
                          <w:t>采购人：</w:t>
                        </w:r>
                        <w:r>
                          <w:rPr>
                            <w:b/>
                            <w:sz w:val="24"/>
                            <w:u w:val="single"/>
                          </w:rPr>
                          <w:t xml:space="preserve"> </w:t>
                        </w:r>
                        <w:r>
                          <w:rPr>
                            <w:b/>
                            <w:sz w:val="24"/>
                            <w:u w:val="single"/>
                          </w:rPr>
                          <w:tab/>
                        </w:r>
                        <w:r>
                          <w:rPr>
                            <w:b/>
                            <w:sz w:val="24"/>
                            <w:u w:val="single"/>
                          </w:rPr>
                          <w:tab/>
                        </w:r>
                        <w:r>
                          <w:rPr>
                            <w:sz w:val="24"/>
                            <w:u w:val="single"/>
                          </w:rPr>
                          <w:t xml:space="preserve">_ </w:t>
                        </w:r>
                        <w:r>
                          <w:rPr>
                            <w:b/>
                            <w:sz w:val="24"/>
                          </w:rPr>
                          <w:t>项目名称：</w:t>
                        </w:r>
                        <w:r>
                          <w:rPr>
                            <w:b/>
                            <w:sz w:val="24"/>
                            <w:u w:val="single"/>
                          </w:rPr>
                          <w:t xml:space="preserve"> </w:t>
                        </w:r>
                        <w:r>
                          <w:rPr>
                            <w:b/>
                            <w:sz w:val="24"/>
                            <w:u w:val="single"/>
                          </w:rPr>
                          <w:tab/>
                        </w:r>
                        <w:r>
                          <w:rPr>
                            <w:b/>
                            <w:sz w:val="24"/>
                            <w:u w:val="single"/>
                          </w:rPr>
                          <w:tab/>
                        </w:r>
                        <w:r>
                          <w:rPr>
                            <w:sz w:val="24"/>
                            <w:u w:val="single"/>
                          </w:rPr>
                          <w:t xml:space="preserve">_ </w:t>
                        </w:r>
                        <w:r>
                          <w:rPr>
                            <w:b/>
                            <w:sz w:val="24"/>
                          </w:rPr>
                          <w:t>项目编号：</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供应商地址：</w:t>
                        </w:r>
                        <w:r>
                          <w:rPr>
                            <w:b/>
                            <w:sz w:val="24"/>
                            <w:u w:val="single"/>
                          </w:rPr>
                          <w:t xml:space="preserve"> </w:t>
                        </w:r>
                        <w:r>
                          <w:rPr>
                            <w:b/>
                            <w:sz w:val="24"/>
                            <w:u w:val="single"/>
                          </w:rPr>
                          <w:tab/>
                        </w:r>
                        <w:r>
                          <w:rPr>
                            <w:b/>
                            <w:sz w:val="24"/>
                            <w:u w:val="single"/>
                          </w:rPr>
                          <w:tab/>
                        </w:r>
                        <w:r>
                          <w:rPr>
                            <w:b/>
                            <w:sz w:val="24"/>
                            <w:u w:val="single"/>
                          </w:rPr>
                          <w:tab/>
                        </w:r>
                        <w:r>
                          <w:rPr>
                            <w:spacing w:val="-18"/>
                            <w:sz w:val="24"/>
                            <w:u w:val="single"/>
                          </w:rPr>
                          <w:t xml:space="preserve">_ </w:t>
                        </w:r>
                        <w:r>
                          <w:rPr>
                            <w:b/>
                            <w:sz w:val="24"/>
                          </w:rPr>
                          <w:t>邮政编码：</w:t>
                        </w:r>
                        <w:r>
                          <w:rPr>
                            <w:b/>
                            <w:sz w:val="24"/>
                            <w:u w:val="single"/>
                          </w:rPr>
                          <w:t xml:space="preserve"> </w:t>
                        </w:r>
                        <w:r>
                          <w:rPr>
                            <w:b/>
                            <w:sz w:val="24"/>
                            <w:u w:val="single"/>
                          </w:rPr>
                          <w:tab/>
                        </w:r>
                        <w:r>
                          <w:rPr>
                            <w:b/>
                            <w:sz w:val="24"/>
                          </w:rPr>
                          <w:t>联系电话：</w:t>
                        </w:r>
                        <w:r>
                          <w:rPr>
                            <w:b/>
                            <w:sz w:val="24"/>
                            <w:u w:val="single"/>
                          </w:rPr>
                          <w:t xml:space="preserve"> </w:t>
                        </w:r>
                        <w:r>
                          <w:rPr>
                            <w:b/>
                            <w:sz w:val="24"/>
                            <w:u w:val="single"/>
                          </w:rPr>
                          <w:tab/>
                        </w:r>
                        <w:r>
                          <w:rPr>
                            <w:sz w:val="24"/>
                            <w:u w:val="single"/>
                          </w:rPr>
                          <w:t>_</w:t>
                        </w:r>
                      </w:p>
                      <w:p>
                        <w:pPr>
                          <w:tabs>
                            <w:tab w:val="left" w:pos="2359"/>
                          </w:tabs>
                          <w:spacing w:before="3"/>
                          <w:ind w:left="1757" w:right="0" w:firstLine="0"/>
                          <w:jc w:val="left"/>
                          <w:rPr>
                            <w:b/>
                            <w:sz w:val="24"/>
                          </w:rPr>
                        </w:pPr>
                        <w:r>
                          <w:rPr>
                            <w:b/>
                            <w:sz w:val="24"/>
                          </w:rPr>
                          <w:t>在</w:t>
                        </w:r>
                        <w:r>
                          <w:rPr>
                            <w:b/>
                            <w:sz w:val="24"/>
                          </w:rPr>
                          <w:tab/>
                        </w:r>
                        <w:r>
                          <w:rPr>
                            <w:b/>
                            <w:sz w:val="24"/>
                          </w:rPr>
                          <w:t>年</w:t>
                        </w:r>
                        <w:r>
                          <w:rPr>
                            <w:b/>
                            <w:spacing w:val="-2"/>
                            <w:sz w:val="24"/>
                          </w:rPr>
                          <w:t xml:space="preserve"> </w:t>
                        </w:r>
                        <w:r>
                          <w:rPr>
                            <w:b/>
                            <w:sz w:val="24"/>
                          </w:rPr>
                          <w:t>月</w:t>
                        </w:r>
                        <w:r>
                          <w:rPr>
                            <w:b/>
                            <w:spacing w:val="1"/>
                            <w:sz w:val="24"/>
                          </w:rPr>
                          <w:t xml:space="preserve"> </w:t>
                        </w:r>
                        <w:r>
                          <w:rPr>
                            <w:b/>
                            <w:sz w:val="24"/>
                          </w:rPr>
                          <w:t>日</w:t>
                        </w:r>
                        <w:r>
                          <w:rPr>
                            <w:b/>
                            <w:sz w:val="24"/>
                            <w:u w:val="single"/>
                          </w:rPr>
                          <w:t xml:space="preserve"> </w:t>
                        </w:r>
                        <w:r>
                          <w:rPr>
                            <w:b/>
                            <w:sz w:val="24"/>
                          </w:rPr>
                          <w:t>：</w:t>
                        </w:r>
                        <w:r>
                          <w:rPr>
                            <w:b/>
                            <w:spacing w:val="118"/>
                            <w:sz w:val="24"/>
                            <w:u w:val="single"/>
                          </w:rPr>
                          <w:t xml:space="preserve"> </w:t>
                        </w:r>
                        <w:r>
                          <w:rPr>
                            <w:b/>
                            <w:sz w:val="24"/>
                          </w:rPr>
                          <w:t>-</w:t>
                        </w:r>
                        <w:r>
                          <w:rPr>
                            <w:b/>
                            <w:spacing w:val="118"/>
                            <w:sz w:val="24"/>
                            <w:u w:val="single"/>
                          </w:rPr>
                          <w:t xml:space="preserve"> </w:t>
                        </w:r>
                        <w:r>
                          <w:rPr>
                            <w:b/>
                            <w:sz w:val="24"/>
                          </w:rPr>
                          <w:t>：</w:t>
                        </w:r>
                        <w:r>
                          <w:rPr>
                            <w:b/>
                            <w:spacing w:val="119"/>
                            <w:sz w:val="24"/>
                            <w:u w:val="single"/>
                          </w:rPr>
                          <w:t xml:space="preserve"> </w:t>
                        </w:r>
                        <w:r>
                          <w:rPr>
                            <w:b/>
                            <w:sz w:val="24"/>
                          </w:rPr>
                          <w:t>时之间准时递交且不得启封</w:t>
                        </w:r>
                      </w:p>
                    </w:txbxContent>
                  </v:textbox>
                </v:shape>
                <w10:wrap type="none"/>
                <w10:anchorlock/>
              </v:group>
            </w:pict>
          </mc:Fallback>
        </mc:AlternateContent>
      </w:r>
    </w:p>
    <w:p>
      <w:pPr>
        <w:pStyle w:val="10"/>
        <w:spacing w:line="263" w:lineRule="exact"/>
        <w:ind w:left="918"/>
      </w:pPr>
      <w:r>
        <w:t>注意事项：</w:t>
      </w:r>
    </w:p>
    <w:p>
      <w:pPr>
        <w:pStyle w:val="10"/>
        <w:spacing w:before="4"/>
        <w:ind w:left="1160"/>
      </w:pPr>
      <w:r>
        <w:t>1、《开标一览表》单独封装。</w:t>
      </w:r>
    </w:p>
    <w:p>
      <w:pPr>
        <w:pStyle w:val="10"/>
        <w:spacing w:before="5" w:line="242" w:lineRule="auto"/>
        <w:ind w:right="753" w:firstLine="482"/>
      </w:pPr>
      <w:r>
        <w:t>2</w:t>
      </w:r>
      <w:r>
        <w:rPr>
          <w:spacing w:val="-1"/>
        </w:rPr>
        <w:t>、《开标一览表》和响应文件正、副本、电子文件必须分开单独封装并标贴此封</w:t>
      </w:r>
      <w:r>
        <w:t>面，密封口处须加盖供应商公章。</w:t>
      </w:r>
    </w:p>
    <w:p>
      <w:pPr>
        <w:pStyle w:val="10"/>
        <w:spacing w:line="242" w:lineRule="auto"/>
        <w:ind w:right="397" w:firstLine="717"/>
      </w:pPr>
      <w:r>
        <w:rPr>
          <w:spacing w:val="-1"/>
          <w:w w:val="95"/>
          <w:u w:val="single"/>
        </w:rPr>
        <w:t>提请供应商特别注意：请供应商将全部响应文件按顺序标明页数，并请注意不要把</w:t>
      </w:r>
      <w:r>
        <w:rPr>
          <w:spacing w:val="-220"/>
          <w:w w:val="95"/>
          <w:u w:val="single"/>
        </w:rPr>
        <w:t>与</w:t>
      </w:r>
      <w:r>
        <w:rPr>
          <w:spacing w:val="85"/>
          <w:w w:val="95"/>
          <w:u w:val="single"/>
        </w:rPr>
        <w:t xml:space="preserve"> </w:t>
      </w:r>
      <w:r>
        <w:rPr>
          <w:u w:val="single"/>
        </w:rPr>
        <w:t>本项目无关的资料编入响应文件。</w:t>
      </w:r>
    </w:p>
    <w:sectPr>
      <w:type w:val="continuous"/>
      <w:pgSz w:w="11910" w:h="16840"/>
      <w:pgMar w:top="1580" w:right="700" w:bottom="280" w:left="7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MS Gothic">
    <w:altName w:val="DejaVu Sans"/>
    <w:panose1 w:val="020B0609070205080204"/>
    <w:charset w:val="80"/>
    <w:family w:val="modern"/>
    <w:pitch w:val="default"/>
    <w:sig w:usb0="00000000" w:usb1="00000000" w:usb2="08000012" w:usb3="00000000" w:csb0="4002009F" w:csb1="DFD7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3902075</wp:posOffset>
              </wp:positionH>
              <wp:positionV relativeFrom="page">
                <wp:posOffset>9732010</wp:posOffset>
              </wp:positionV>
              <wp:extent cx="140970" cy="152400"/>
              <wp:effectExtent l="0" t="0" r="0" b="0"/>
              <wp:wrapNone/>
              <wp:docPr id="39" name="文本框 3"/>
              <wp:cNvGraphicFramePr/>
              <a:graphic xmlns:a="http://schemas.openxmlformats.org/drawingml/2006/main">
                <a:graphicData uri="http://schemas.microsoft.com/office/word/2010/wordprocessingShape">
                  <wps:wsp>
                    <wps:cNvSpPr txBox="true"/>
                    <wps:spPr>
                      <a:xfrm>
                        <a:off x="0" y="0"/>
                        <a:ext cx="14097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17</w:t>
                          </w:r>
                        </w:p>
                      </w:txbxContent>
                    </wps:txbx>
                    <wps:bodyPr lIns="0" tIns="0" rIns="0" bIns="0" upright="true"/>
                  </wps:wsp>
                </a:graphicData>
              </a:graphic>
            </wp:anchor>
          </w:drawing>
        </mc:Choice>
        <mc:Fallback>
          <w:pict>
            <v:shape id="文本框 3" o:spid="_x0000_s1026" o:spt="202" type="#_x0000_t202" style="position:absolute;left:0pt;margin-left:307.25pt;margin-top:766.3pt;height:12pt;width:11.1pt;mso-position-horizontal-relative:page;mso-position-vertical-relative:page;z-index:-251656192;mso-width-relative:page;mso-height-relative:page;" filled="f" stroked="f" coordsize="21600,21600" o:gfxdata="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fcl/3aAAAADQEAAA8AAAAAAAAAAQAgAAAAOAAAAGRycy9kb3ducmV2LnhtbFBLAQIU&#10;ABQAAAAIAIdO4kByT3cXogEAACoDAAAOAAAAAAAAAAEAIAAAAD8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31" w:hanging="241"/>
        <w:jc w:val="left"/>
      </w:pPr>
      <w:rPr>
        <w:rFonts w:hint="default" w:ascii="宋体" w:hAnsi="宋体" w:eastAsia="宋体" w:cs="宋体"/>
        <w:spacing w:val="-17"/>
        <w:w w:val="100"/>
        <w:sz w:val="22"/>
        <w:szCs w:val="22"/>
        <w:lang w:val="zh-CN" w:eastAsia="zh-CN" w:bidi="zh-CN"/>
      </w:rPr>
    </w:lvl>
    <w:lvl w:ilvl="1" w:tentative="0">
      <w:start w:val="1"/>
      <w:numFmt w:val="decimal"/>
      <w:lvlText w:val="%1.%2"/>
      <w:lvlJc w:val="left"/>
      <w:pPr>
        <w:ind w:left="73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73" w:hanging="420"/>
      </w:pPr>
      <w:rPr>
        <w:rFonts w:hint="default"/>
        <w:lang w:val="zh-CN" w:eastAsia="zh-CN" w:bidi="zh-CN"/>
      </w:rPr>
    </w:lvl>
    <w:lvl w:ilvl="3" w:tentative="0">
      <w:start w:val="0"/>
      <w:numFmt w:val="bullet"/>
      <w:lvlText w:val="•"/>
      <w:lvlJc w:val="left"/>
      <w:pPr>
        <w:ind w:left="3789" w:hanging="420"/>
      </w:pPr>
      <w:rPr>
        <w:rFonts w:hint="default"/>
        <w:lang w:val="zh-CN" w:eastAsia="zh-CN" w:bidi="zh-CN"/>
      </w:rPr>
    </w:lvl>
    <w:lvl w:ilvl="4" w:tentative="0">
      <w:start w:val="0"/>
      <w:numFmt w:val="bullet"/>
      <w:lvlText w:val="•"/>
      <w:lvlJc w:val="left"/>
      <w:pPr>
        <w:ind w:left="4806" w:hanging="420"/>
      </w:pPr>
      <w:rPr>
        <w:rFonts w:hint="default"/>
        <w:lang w:val="zh-CN" w:eastAsia="zh-CN" w:bidi="zh-CN"/>
      </w:rPr>
    </w:lvl>
    <w:lvl w:ilvl="5" w:tentative="0">
      <w:start w:val="0"/>
      <w:numFmt w:val="bullet"/>
      <w:lvlText w:val="•"/>
      <w:lvlJc w:val="left"/>
      <w:pPr>
        <w:ind w:left="5823" w:hanging="420"/>
      </w:pPr>
      <w:rPr>
        <w:rFonts w:hint="default"/>
        <w:lang w:val="zh-CN" w:eastAsia="zh-CN" w:bidi="zh-CN"/>
      </w:rPr>
    </w:lvl>
    <w:lvl w:ilvl="6" w:tentative="0">
      <w:start w:val="0"/>
      <w:numFmt w:val="bullet"/>
      <w:lvlText w:val="•"/>
      <w:lvlJc w:val="left"/>
      <w:pPr>
        <w:ind w:left="6839" w:hanging="420"/>
      </w:pPr>
      <w:rPr>
        <w:rFonts w:hint="default"/>
        <w:lang w:val="zh-CN" w:eastAsia="zh-CN" w:bidi="zh-CN"/>
      </w:rPr>
    </w:lvl>
    <w:lvl w:ilvl="7" w:tentative="0">
      <w:start w:val="0"/>
      <w:numFmt w:val="bullet"/>
      <w:lvlText w:val="•"/>
      <w:lvlJc w:val="left"/>
      <w:pPr>
        <w:ind w:left="7856" w:hanging="420"/>
      </w:pPr>
      <w:rPr>
        <w:rFonts w:hint="default"/>
        <w:lang w:val="zh-CN" w:eastAsia="zh-CN" w:bidi="zh-CN"/>
      </w:rPr>
    </w:lvl>
    <w:lvl w:ilvl="8" w:tentative="0">
      <w:start w:val="0"/>
      <w:numFmt w:val="bullet"/>
      <w:lvlText w:val="•"/>
      <w:lvlJc w:val="left"/>
      <w:pPr>
        <w:ind w:left="8872" w:hanging="420"/>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452"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73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09" w:hanging="420"/>
      </w:pPr>
      <w:rPr>
        <w:rFonts w:hint="default"/>
        <w:lang w:val="zh-CN" w:eastAsia="zh-CN" w:bidi="zh-CN"/>
      </w:rPr>
    </w:lvl>
    <w:lvl w:ilvl="3" w:tentative="0">
      <w:start w:val="0"/>
      <w:numFmt w:val="bullet"/>
      <w:lvlText w:val="•"/>
      <w:lvlJc w:val="left"/>
      <w:pPr>
        <w:ind w:left="3559"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658" w:hanging="420"/>
      </w:pPr>
      <w:rPr>
        <w:rFonts w:hint="default"/>
        <w:lang w:val="zh-CN" w:eastAsia="zh-CN" w:bidi="zh-CN"/>
      </w:rPr>
    </w:lvl>
    <w:lvl w:ilvl="6" w:tentative="0">
      <w:start w:val="0"/>
      <w:numFmt w:val="bullet"/>
      <w:lvlText w:val="•"/>
      <w:lvlJc w:val="left"/>
      <w:pPr>
        <w:ind w:left="670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06" w:hanging="420"/>
      </w:pPr>
      <w:rPr>
        <w:rFonts w:hint="default"/>
        <w:lang w:val="zh-CN" w:eastAsia="zh-CN" w:bidi="zh-CN"/>
      </w:rPr>
    </w:lvl>
  </w:abstractNum>
  <w:abstractNum w:abstractNumId="2">
    <w:nsid w:val="A0C93552"/>
    <w:multiLevelType w:val="multilevel"/>
    <w:tmpl w:val="A0C93552"/>
    <w:lvl w:ilvl="0" w:tentative="0">
      <w:start w:val="1"/>
      <w:numFmt w:val="decimal"/>
      <w:lvlText w:val="%1."/>
      <w:lvlJc w:val="left"/>
      <w:pPr>
        <w:ind w:left="1034"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154" w:hanging="364"/>
        <w:jc w:val="left"/>
      </w:pPr>
      <w:rPr>
        <w:rFonts w:hint="default" w:ascii="宋体" w:hAnsi="宋体" w:eastAsia="宋体" w:cs="宋体"/>
        <w:b/>
        <w:bCs/>
        <w:spacing w:val="0"/>
        <w:w w:val="99"/>
        <w:sz w:val="22"/>
        <w:szCs w:val="22"/>
        <w:lang w:val="zh-CN" w:eastAsia="zh-CN" w:bidi="zh-CN"/>
      </w:rPr>
    </w:lvl>
    <w:lvl w:ilvl="2" w:tentative="0">
      <w:start w:val="0"/>
      <w:numFmt w:val="bullet"/>
      <w:lvlText w:val="•"/>
      <w:lvlJc w:val="left"/>
      <w:pPr>
        <w:ind w:left="2194" w:hanging="364"/>
      </w:pPr>
      <w:rPr>
        <w:rFonts w:hint="default"/>
        <w:lang w:val="zh-CN" w:eastAsia="zh-CN" w:bidi="zh-CN"/>
      </w:rPr>
    </w:lvl>
    <w:lvl w:ilvl="3" w:tentative="0">
      <w:start w:val="0"/>
      <w:numFmt w:val="bullet"/>
      <w:lvlText w:val="•"/>
      <w:lvlJc w:val="left"/>
      <w:pPr>
        <w:ind w:left="3228" w:hanging="364"/>
      </w:pPr>
      <w:rPr>
        <w:rFonts w:hint="default"/>
        <w:lang w:val="zh-CN" w:eastAsia="zh-CN" w:bidi="zh-CN"/>
      </w:rPr>
    </w:lvl>
    <w:lvl w:ilvl="4" w:tentative="0">
      <w:start w:val="0"/>
      <w:numFmt w:val="bullet"/>
      <w:lvlText w:val="•"/>
      <w:lvlJc w:val="left"/>
      <w:pPr>
        <w:ind w:left="4262" w:hanging="364"/>
      </w:pPr>
      <w:rPr>
        <w:rFonts w:hint="default"/>
        <w:lang w:val="zh-CN" w:eastAsia="zh-CN" w:bidi="zh-CN"/>
      </w:rPr>
    </w:lvl>
    <w:lvl w:ilvl="5" w:tentative="0">
      <w:start w:val="0"/>
      <w:numFmt w:val="bullet"/>
      <w:lvlText w:val="•"/>
      <w:lvlJc w:val="left"/>
      <w:pPr>
        <w:ind w:left="5296" w:hanging="364"/>
      </w:pPr>
      <w:rPr>
        <w:rFonts w:hint="default"/>
        <w:lang w:val="zh-CN" w:eastAsia="zh-CN" w:bidi="zh-CN"/>
      </w:rPr>
    </w:lvl>
    <w:lvl w:ilvl="6" w:tentative="0">
      <w:start w:val="0"/>
      <w:numFmt w:val="bullet"/>
      <w:lvlText w:val="•"/>
      <w:lvlJc w:val="left"/>
      <w:pPr>
        <w:ind w:left="6330" w:hanging="364"/>
      </w:pPr>
      <w:rPr>
        <w:rFonts w:hint="default"/>
        <w:lang w:val="zh-CN" w:eastAsia="zh-CN" w:bidi="zh-CN"/>
      </w:rPr>
    </w:lvl>
    <w:lvl w:ilvl="7" w:tentative="0">
      <w:start w:val="0"/>
      <w:numFmt w:val="bullet"/>
      <w:lvlText w:val="•"/>
      <w:lvlJc w:val="left"/>
      <w:pPr>
        <w:ind w:left="7364" w:hanging="364"/>
      </w:pPr>
      <w:rPr>
        <w:rFonts w:hint="default"/>
        <w:lang w:val="zh-CN" w:eastAsia="zh-CN" w:bidi="zh-CN"/>
      </w:rPr>
    </w:lvl>
    <w:lvl w:ilvl="8" w:tentative="0">
      <w:start w:val="0"/>
      <w:numFmt w:val="bullet"/>
      <w:lvlText w:val="•"/>
      <w:lvlJc w:val="left"/>
      <w:pPr>
        <w:ind w:left="8398" w:hanging="364"/>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974"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094" w:hanging="364"/>
        <w:jc w:val="left"/>
      </w:pPr>
      <w:rPr>
        <w:rFonts w:hint="default"/>
        <w:b/>
        <w:bCs/>
        <w:spacing w:val="0"/>
        <w:w w:val="99"/>
        <w:lang w:val="zh-CN" w:eastAsia="zh-CN" w:bidi="zh-CN"/>
      </w:rPr>
    </w:lvl>
    <w:lvl w:ilvl="2" w:tentative="0">
      <w:start w:val="1"/>
      <w:numFmt w:val="decimal"/>
      <w:lvlText w:val="%1.%2.%3"/>
      <w:lvlJc w:val="left"/>
      <w:pPr>
        <w:ind w:left="1451" w:hanging="720"/>
        <w:jc w:val="left"/>
      </w:pPr>
      <w:rPr>
        <w:rFonts w:hint="default" w:ascii="宋体" w:hAnsi="宋体" w:eastAsia="宋体" w:cs="宋体"/>
        <w:w w:val="100"/>
        <w:sz w:val="24"/>
        <w:szCs w:val="24"/>
        <w:lang w:val="zh-CN" w:eastAsia="zh-CN" w:bidi="zh-CN"/>
      </w:rPr>
    </w:lvl>
    <w:lvl w:ilvl="3" w:tentative="0">
      <w:start w:val="1"/>
      <w:numFmt w:val="decimal"/>
      <w:lvlText w:val="(%4)"/>
      <w:lvlJc w:val="left"/>
      <w:pPr>
        <w:ind w:left="2052" w:hanging="36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940" w:hanging="361"/>
      </w:pPr>
      <w:rPr>
        <w:rFonts w:hint="default"/>
        <w:lang w:val="zh-CN" w:eastAsia="zh-CN" w:bidi="zh-CN"/>
      </w:rPr>
    </w:lvl>
    <w:lvl w:ilvl="5" w:tentative="0">
      <w:start w:val="0"/>
      <w:numFmt w:val="bullet"/>
      <w:lvlText w:val="•"/>
      <w:lvlJc w:val="left"/>
      <w:pPr>
        <w:ind w:left="2060" w:hanging="361"/>
      </w:pPr>
      <w:rPr>
        <w:rFonts w:hint="default"/>
        <w:lang w:val="zh-CN" w:eastAsia="zh-CN" w:bidi="zh-CN"/>
      </w:rPr>
    </w:lvl>
    <w:lvl w:ilvl="6" w:tentative="0">
      <w:start w:val="0"/>
      <w:numFmt w:val="bullet"/>
      <w:lvlText w:val="•"/>
      <w:lvlJc w:val="left"/>
      <w:pPr>
        <w:ind w:left="3829" w:hanging="361"/>
      </w:pPr>
      <w:rPr>
        <w:rFonts w:hint="default"/>
        <w:lang w:val="zh-CN" w:eastAsia="zh-CN" w:bidi="zh-CN"/>
      </w:rPr>
    </w:lvl>
    <w:lvl w:ilvl="7" w:tentative="0">
      <w:start w:val="0"/>
      <w:numFmt w:val="bullet"/>
      <w:lvlText w:val="•"/>
      <w:lvlJc w:val="left"/>
      <w:pPr>
        <w:ind w:left="5598" w:hanging="361"/>
      </w:pPr>
      <w:rPr>
        <w:rFonts w:hint="default"/>
        <w:lang w:val="zh-CN" w:eastAsia="zh-CN" w:bidi="zh-CN"/>
      </w:rPr>
    </w:lvl>
    <w:lvl w:ilvl="8" w:tentative="0">
      <w:start w:val="0"/>
      <w:numFmt w:val="bullet"/>
      <w:lvlText w:val="•"/>
      <w:lvlJc w:val="left"/>
      <w:pPr>
        <w:ind w:left="7367" w:hanging="361"/>
      </w:pPr>
      <w:rPr>
        <w:rFonts w:hint="default"/>
        <w:lang w:val="zh-CN" w:eastAsia="zh-CN" w:bidi="zh-CN"/>
      </w:rPr>
    </w:lvl>
  </w:abstractNum>
  <w:abstractNum w:abstractNumId="4">
    <w:nsid w:val="BE923771"/>
    <w:multiLevelType w:val="multilevel"/>
    <w:tmpl w:val="BE923771"/>
    <w:lvl w:ilvl="0" w:tentative="0">
      <w:start w:val="1"/>
      <w:numFmt w:val="decimal"/>
      <w:lvlText w:val="（%1）"/>
      <w:lvlJc w:val="left"/>
      <w:pPr>
        <w:ind w:left="133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96" w:hanging="601"/>
      </w:pPr>
      <w:rPr>
        <w:rFonts w:hint="default"/>
        <w:lang w:val="zh-CN" w:eastAsia="zh-CN" w:bidi="zh-CN"/>
      </w:rPr>
    </w:lvl>
    <w:lvl w:ilvl="2" w:tentative="0">
      <w:start w:val="0"/>
      <w:numFmt w:val="bullet"/>
      <w:lvlText w:val="•"/>
      <w:lvlJc w:val="left"/>
      <w:pPr>
        <w:ind w:left="3253" w:hanging="601"/>
      </w:pPr>
      <w:rPr>
        <w:rFonts w:hint="default"/>
        <w:lang w:val="zh-CN" w:eastAsia="zh-CN" w:bidi="zh-CN"/>
      </w:rPr>
    </w:lvl>
    <w:lvl w:ilvl="3" w:tentative="0">
      <w:start w:val="0"/>
      <w:numFmt w:val="bullet"/>
      <w:lvlText w:val="•"/>
      <w:lvlJc w:val="left"/>
      <w:pPr>
        <w:ind w:left="4209" w:hanging="601"/>
      </w:pPr>
      <w:rPr>
        <w:rFonts w:hint="default"/>
        <w:lang w:val="zh-CN" w:eastAsia="zh-CN" w:bidi="zh-CN"/>
      </w:rPr>
    </w:lvl>
    <w:lvl w:ilvl="4" w:tentative="0">
      <w:start w:val="0"/>
      <w:numFmt w:val="bullet"/>
      <w:lvlText w:val="•"/>
      <w:lvlJc w:val="left"/>
      <w:pPr>
        <w:ind w:left="5166" w:hanging="601"/>
      </w:pPr>
      <w:rPr>
        <w:rFonts w:hint="default"/>
        <w:lang w:val="zh-CN" w:eastAsia="zh-CN" w:bidi="zh-CN"/>
      </w:rPr>
    </w:lvl>
    <w:lvl w:ilvl="5" w:tentative="0">
      <w:start w:val="0"/>
      <w:numFmt w:val="bullet"/>
      <w:lvlText w:val="•"/>
      <w:lvlJc w:val="left"/>
      <w:pPr>
        <w:ind w:left="6123" w:hanging="601"/>
      </w:pPr>
      <w:rPr>
        <w:rFonts w:hint="default"/>
        <w:lang w:val="zh-CN" w:eastAsia="zh-CN" w:bidi="zh-CN"/>
      </w:rPr>
    </w:lvl>
    <w:lvl w:ilvl="6" w:tentative="0">
      <w:start w:val="0"/>
      <w:numFmt w:val="bullet"/>
      <w:lvlText w:val="•"/>
      <w:lvlJc w:val="left"/>
      <w:pPr>
        <w:ind w:left="7079" w:hanging="601"/>
      </w:pPr>
      <w:rPr>
        <w:rFonts w:hint="default"/>
        <w:lang w:val="zh-CN" w:eastAsia="zh-CN" w:bidi="zh-CN"/>
      </w:rPr>
    </w:lvl>
    <w:lvl w:ilvl="7" w:tentative="0">
      <w:start w:val="0"/>
      <w:numFmt w:val="bullet"/>
      <w:lvlText w:val="•"/>
      <w:lvlJc w:val="left"/>
      <w:pPr>
        <w:ind w:left="8036" w:hanging="601"/>
      </w:pPr>
      <w:rPr>
        <w:rFonts w:hint="default"/>
        <w:lang w:val="zh-CN" w:eastAsia="zh-CN" w:bidi="zh-CN"/>
      </w:rPr>
    </w:lvl>
    <w:lvl w:ilvl="8" w:tentative="0">
      <w:start w:val="0"/>
      <w:numFmt w:val="bullet"/>
      <w:lvlText w:val="•"/>
      <w:lvlJc w:val="left"/>
      <w:pPr>
        <w:ind w:left="8992" w:hanging="601"/>
      </w:pPr>
      <w:rPr>
        <w:rFonts w:hint="default"/>
        <w:lang w:val="zh-CN" w:eastAsia="zh-CN" w:bidi="zh-CN"/>
      </w:rPr>
    </w:lvl>
  </w:abstractNum>
  <w:abstractNum w:abstractNumId="5">
    <w:nsid w:val="C4E0D24A"/>
    <w:multiLevelType w:val="multilevel"/>
    <w:tmpl w:val="C4E0D24A"/>
    <w:lvl w:ilvl="0" w:tentative="0">
      <w:start w:val="1"/>
      <w:numFmt w:val="decimal"/>
      <w:lvlText w:val="%1."/>
      <w:lvlJc w:val="left"/>
      <w:pPr>
        <w:ind w:left="678"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2）"/>
      <w:lvlJc w:val="left"/>
      <w:pPr>
        <w:ind w:left="678" w:hanging="601"/>
        <w:jc w:val="left"/>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637" w:hanging="601"/>
      </w:pPr>
      <w:rPr>
        <w:rFonts w:hint="default"/>
        <w:lang w:val="zh-CN" w:eastAsia="zh-CN" w:bidi="zh-CN"/>
      </w:rPr>
    </w:lvl>
    <w:lvl w:ilvl="3" w:tentative="0">
      <w:start w:val="0"/>
      <w:numFmt w:val="bullet"/>
      <w:lvlText w:val="•"/>
      <w:lvlJc w:val="left"/>
      <w:pPr>
        <w:ind w:left="3616" w:hanging="601"/>
      </w:pPr>
      <w:rPr>
        <w:rFonts w:hint="default"/>
        <w:lang w:val="zh-CN" w:eastAsia="zh-CN" w:bidi="zh-CN"/>
      </w:rPr>
    </w:lvl>
    <w:lvl w:ilvl="4" w:tentative="0">
      <w:start w:val="0"/>
      <w:numFmt w:val="bullet"/>
      <w:lvlText w:val="•"/>
      <w:lvlJc w:val="left"/>
      <w:pPr>
        <w:ind w:left="4594" w:hanging="601"/>
      </w:pPr>
      <w:rPr>
        <w:rFonts w:hint="default"/>
        <w:lang w:val="zh-CN" w:eastAsia="zh-CN" w:bidi="zh-CN"/>
      </w:rPr>
    </w:lvl>
    <w:lvl w:ilvl="5" w:tentative="0">
      <w:start w:val="0"/>
      <w:numFmt w:val="bullet"/>
      <w:lvlText w:val="•"/>
      <w:lvlJc w:val="left"/>
      <w:pPr>
        <w:ind w:left="5573" w:hanging="601"/>
      </w:pPr>
      <w:rPr>
        <w:rFonts w:hint="default"/>
        <w:lang w:val="zh-CN" w:eastAsia="zh-CN" w:bidi="zh-CN"/>
      </w:rPr>
    </w:lvl>
    <w:lvl w:ilvl="6" w:tentative="0">
      <w:start w:val="0"/>
      <w:numFmt w:val="bullet"/>
      <w:lvlText w:val="•"/>
      <w:lvlJc w:val="left"/>
      <w:pPr>
        <w:ind w:left="6552" w:hanging="601"/>
      </w:pPr>
      <w:rPr>
        <w:rFonts w:hint="default"/>
        <w:lang w:val="zh-CN" w:eastAsia="zh-CN" w:bidi="zh-CN"/>
      </w:rPr>
    </w:lvl>
    <w:lvl w:ilvl="7" w:tentative="0">
      <w:start w:val="0"/>
      <w:numFmt w:val="bullet"/>
      <w:lvlText w:val="•"/>
      <w:lvlJc w:val="left"/>
      <w:pPr>
        <w:ind w:left="7530" w:hanging="601"/>
      </w:pPr>
      <w:rPr>
        <w:rFonts w:hint="default"/>
        <w:lang w:val="zh-CN" w:eastAsia="zh-CN" w:bidi="zh-CN"/>
      </w:rPr>
    </w:lvl>
    <w:lvl w:ilvl="8" w:tentative="0">
      <w:start w:val="0"/>
      <w:numFmt w:val="bullet"/>
      <w:lvlText w:val="•"/>
      <w:lvlJc w:val="left"/>
      <w:pPr>
        <w:ind w:left="8509" w:hanging="601"/>
      </w:pPr>
      <w:rPr>
        <w:rFonts w:hint="default"/>
        <w:lang w:val="zh-CN" w:eastAsia="zh-CN" w:bidi="zh-CN"/>
      </w:rPr>
    </w:lvl>
  </w:abstractNum>
  <w:abstractNum w:abstractNumId="6">
    <w:nsid w:val="C8879AEF"/>
    <w:multiLevelType w:val="multilevel"/>
    <w:tmpl w:val="C8879AEF"/>
    <w:lvl w:ilvl="0" w:tentative="0">
      <w:start w:val="3"/>
      <w:numFmt w:val="decimal"/>
      <w:lvlText w:val="%1"/>
      <w:lvlJc w:val="left"/>
      <w:pPr>
        <w:ind w:left="1871" w:hanging="660"/>
        <w:jc w:val="left"/>
      </w:pPr>
      <w:rPr>
        <w:rFonts w:hint="default"/>
        <w:lang w:val="zh-CN" w:eastAsia="zh-CN" w:bidi="zh-CN"/>
      </w:rPr>
    </w:lvl>
    <w:lvl w:ilvl="1" w:tentative="0">
      <w:start w:val="1"/>
      <w:numFmt w:val="decimal"/>
      <w:lvlText w:val="%1.%2"/>
      <w:lvlJc w:val="left"/>
      <w:pPr>
        <w:ind w:left="1871" w:hanging="660"/>
        <w:jc w:val="left"/>
      </w:pPr>
      <w:rPr>
        <w:rFonts w:hint="default"/>
        <w:lang w:val="zh-CN" w:eastAsia="zh-CN" w:bidi="zh-CN"/>
      </w:rPr>
    </w:lvl>
    <w:lvl w:ilvl="2" w:tentative="0">
      <w:start w:val="1"/>
      <w:numFmt w:val="decimal"/>
      <w:lvlText w:val="%1.%2.%3"/>
      <w:lvlJc w:val="left"/>
      <w:pPr>
        <w:ind w:left="1871"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4587" w:hanging="660"/>
      </w:pPr>
      <w:rPr>
        <w:rFonts w:hint="default"/>
        <w:lang w:val="zh-CN" w:eastAsia="zh-CN" w:bidi="zh-CN"/>
      </w:rPr>
    </w:lvl>
    <w:lvl w:ilvl="4" w:tentative="0">
      <w:start w:val="0"/>
      <w:numFmt w:val="bullet"/>
      <w:lvlText w:val="•"/>
      <w:lvlJc w:val="left"/>
      <w:pPr>
        <w:ind w:left="5490" w:hanging="660"/>
      </w:pPr>
      <w:rPr>
        <w:rFonts w:hint="default"/>
        <w:lang w:val="zh-CN" w:eastAsia="zh-CN" w:bidi="zh-CN"/>
      </w:rPr>
    </w:lvl>
    <w:lvl w:ilvl="5" w:tentative="0">
      <w:start w:val="0"/>
      <w:numFmt w:val="bullet"/>
      <w:lvlText w:val="•"/>
      <w:lvlJc w:val="left"/>
      <w:pPr>
        <w:ind w:left="6393" w:hanging="660"/>
      </w:pPr>
      <w:rPr>
        <w:rFonts w:hint="default"/>
        <w:lang w:val="zh-CN" w:eastAsia="zh-CN" w:bidi="zh-CN"/>
      </w:rPr>
    </w:lvl>
    <w:lvl w:ilvl="6" w:tentative="0">
      <w:start w:val="0"/>
      <w:numFmt w:val="bullet"/>
      <w:lvlText w:val="•"/>
      <w:lvlJc w:val="left"/>
      <w:pPr>
        <w:ind w:left="7295" w:hanging="660"/>
      </w:pPr>
      <w:rPr>
        <w:rFonts w:hint="default"/>
        <w:lang w:val="zh-CN" w:eastAsia="zh-CN" w:bidi="zh-CN"/>
      </w:rPr>
    </w:lvl>
    <w:lvl w:ilvl="7" w:tentative="0">
      <w:start w:val="0"/>
      <w:numFmt w:val="bullet"/>
      <w:lvlText w:val="•"/>
      <w:lvlJc w:val="left"/>
      <w:pPr>
        <w:ind w:left="8198" w:hanging="660"/>
      </w:pPr>
      <w:rPr>
        <w:rFonts w:hint="default"/>
        <w:lang w:val="zh-CN" w:eastAsia="zh-CN" w:bidi="zh-CN"/>
      </w:rPr>
    </w:lvl>
    <w:lvl w:ilvl="8" w:tentative="0">
      <w:start w:val="0"/>
      <w:numFmt w:val="bullet"/>
      <w:lvlText w:val="•"/>
      <w:lvlJc w:val="left"/>
      <w:pPr>
        <w:ind w:left="9100" w:hanging="660"/>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731" w:hanging="36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56" w:hanging="365"/>
      </w:pPr>
      <w:rPr>
        <w:rFonts w:hint="default"/>
        <w:lang w:val="zh-CN" w:eastAsia="zh-CN" w:bidi="zh-CN"/>
      </w:rPr>
    </w:lvl>
    <w:lvl w:ilvl="2" w:tentative="0">
      <w:start w:val="0"/>
      <w:numFmt w:val="bullet"/>
      <w:lvlText w:val="•"/>
      <w:lvlJc w:val="left"/>
      <w:pPr>
        <w:ind w:left="2773" w:hanging="365"/>
      </w:pPr>
      <w:rPr>
        <w:rFonts w:hint="default"/>
        <w:lang w:val="zh-CN" w:eastAsia="zh-CN" w:bidi="zh-CN"/>
      </w:rPr>
    </w:lvl>
    <w:lvl w:ilvl="3" w:tentative="0">
      <w:start w:val="0"/>
      <w:numFmt w:val="bullet"/>
      <w:lvlText w:val="•"/>
      <w:lvlJc w:val="left"/>
      <w:pPr>
        <w:ind w:left="3789" w:hanging="365"/>
      </w:pPr>
      <w:rPr>
        <w:rFonts w:hint="default"/>
        <w:lang w:val="zh-CN" w:eastAsia="zh-CN" w:bidi="zh-CN"/>
      </w:rPr>
    </w:lvl>
    <w:lvl w:ilvl="4" w:tentative="0">
      <w:start w:val="0"/>
      <w:numFmt w:val="bullet"/>
      <w:lvlText w:val="•"/>
      <w:lvlJc w:val="left"/>
      <w:pPr>
        <w:ind w:left="4806" w:hanging="365"/>
      </w:pPr>
      <w:rPr>
        <w:rFonts w:hint="default"/>
        <w:lang w:val="zh-CN" w:eastAsia="zh-CN" w:bidi="zh-CN"/>
      </w:rPr>
    </w:lvl>
    <w:lvl w:ilvl="5" w:tentative="0">
      <w:start w:val="0"/>
      <w:numFmt w:val="bullet"/>
      <w:lvlText w:val="•"/>
      <w:lvlJc w:val="left"/>
      <w:pPr>
        <w:ind w:left="5823" w:hanging="365"/>
      </w:pPr>
      <w:rPr>
        <w:rFonts w:hint="default"/>
        <w:lang w:val="zh-CN" w:eastAsia="zh-CN" w:bidi="zh-CN"/>
      </w:rPr>
    </w:lvl>
    <w:lvl w:ilvl="6" w:tentative="0">
      <w:start w:val="0"/>
      <w:numFmt w:val="bullet"/>
      <w:lvlText w:val="•"/>
      <w:lvlJc w:val="left"/>
      <w:pPr>
        <w:ind w:left="6839" w:hanging="365"/>
      </w:pPr>
      <w:rPr>
        <w:rFonts w:hint="default"/>
        <w:lang w:val="zh-CN" w:eastAsia="zh-CN" w:bidi="zh-CN"/>
      </w:rPr>
    </w:lvl>
    <w:lvl w:ilvl="7" w:tentative="0">
      <w:start w:val="0"/>
      <w:numFmt w:val="bullet"/>
      <w:lvlText w:val="•"/>
      <w:lvlJc w:val="left"/>
      <w:pPr>
        <w:ind w:left="7856" w:hanging="365"/>
      </w:pPr>
      <w:rPr>
        <w:rFonts w:hint="default"/>
        <w:lang w:val="zh-CN" w:eastAsia="zh-CN" w:bidi="zh-CN"/>
      </w:rPr>
    </w:lvl>
    <w:lvl w:ilvl="8" w:tentative="0">
      <w:start w:val="0"/>
      <w:numFmt w:val="bullet"/>
      <w:lvlText w:val="•"/>
      <w:lvlJc w:val="left"/>
      <w:pPr>
        <w:ind w:left="8872" w:hanging="365"/>
      </w:pPr>
      <w:rPr>
        <w:rFonts w:hint="default"/>
        <w:lang w:val="zh-CN" w:eastAsia="zh-CN" w:bidi="zh-CN"/>
      </w:rPr>
    </w:lvl>
  </w:abstractNum>
  <w:abstractNum w:abstractNumId="8">
    <w:nsid w:val="D7F9FE59"/>
    <w:multiLevelType w:val="multilevel"/>
    <w:tmpl w:val="D7F9FE59"/>
    <w:lvl w:ilvl="0" w:tentative="0">
      <w:start w:val="3"/>
      <w:numFmt w:val="decimal"/>
      <w:lvlText w:val="%1"/>
      <w:lvlJc w:val="left"/>
      <w:pPr>
        <w:ind w:left="731" w:hanging="420"/>
        <w:jc w:val="left"/>
      </w:pPr>
      <w:rPr>
        <w:rFonts w:hint="default"/>
        <w:lang w:val="zh-CN" w:eastAsia="zh-CN" w:bidi="zh-CN"/>
      </w:rPr>
    </w:lvl>
    <w:lvl w:ilvl="1" w:tentative="0">
      <w:start w:val="1"/>
      <w:numFmt w:val="decimal"/>
      <w:lvlText w:val="%1.%2"/>
      <w:lvlJc w:val="left"/>
      <w:pPr>
        <w:ind w:left="73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73" w:hanging="420"/>
      </w:pPr>
      <w:rPr>
        <w:rFonts w:hint="default"/>
        <w:lang w:val="zh-CN" w:eastAsia="zh-CN" w:bidi="zh-CN"/>
      </w:rPr>
    </w:lvl>
    <w:lvl w:ilvl="3" w:tentative="0">
      <w:start w:val="0"/>
      <w:numFmt w:val="bullet"/>
      <w:lvlText w:val="•"/>
      <w:lvlJc w:val="left"/>
      <w:pPr>
        <w:ind w:left="3789" w:hanging="420"/>
      </w:pPr>
      <w:rPr>
        <w:rFonts w:hint="default"/>
        <w:lang w:val="zh-CN" w:eastAsia="zh-CN" w:bidi="zh-CN"/>
      </w:rPr>
    </w:lvl>
    <w:lvl w:ilvl="4" w:tentative="0">
      <w:start w:val="0"/>
      <w:numFmt w:val="bullet"/>
      <w:lvlText w:val="•"/>
      <w:lvlJc w:val="left"/>
      <w:pPr>
        <w:ind w:left="4806" w:hanging="420"/>
      </w:pPr>
      <w:rPr>
        <w:rFonts w:hint="default"/>
        <w:lang w:val="zh-CN" w:eastAsia="zh-CN" w:bidi="zh-CN"/>
      </w:rPr>
    </w:lvl>
    <w:lvl w:ilvl="5" w:tentative="0">
      <w:start w:val="0"/>
      <w:numFmt w:val="bullet"/>
      <w:lvlText w:val="•"/>
      <w:lvlJc w:val="left"/>
      <w:pPr>
        <w:ind w:left="5823" w:hanging="420"/>
      </w:pPr>
      <w:rPr>
        <w:rFonts w:hint="default"/>
        <w:lang w:val="zh-CN" w:eastAsia="zh-CN" w:bidi="zh-CN"/>
      </w:rPr>
    </w:lvl>
    <w:lvl w:ilvl="6" w:tentative="0">
      <w:start w:val="0"/>
      <w:numFmt w:val="bullet"/>
      <w:lvlText w:val="•"/>
      <w:lvlJc w:val="left"/>
      <w:pPr>
        <w:ind w:left="6839" w:hanging="420"/>
      </w:pPr>
      <w:rPr>
        <w:rFonts w:hint="default"/>
        <w:lang w:val="zh-CN" w:eastAsia="zh-CN" w:bidi="zh-CN"/>
      </w:rPr>
    </w:lvl>
    <w:lvl w:ilvl="7" w:tentative="0">
      <w:start w:val="0"/>
      <w:numFmt w:val="bullet"/>
      <w:lvlText w:val="•"/>
      <w:lvlJc w:val="left"/>
      <w:pPr>
        <w:ind w:left="7856" w:hanging="420"/>
      </w:pPr>
      <w:rPr>
        <w:rFonts w:hint="default"/>
        <w:lang w:val="zh-CN" w:eastAsia="zh-CN" w:bidi="zh-CN"/>
      </w:rPr>
    </w:lvl>
    <w:lvl w:ilvl="8" w:tentative="0">
      <w:start w:val="0"/>
      <w:numFmt w:val="bullet"/>
      <w:lvlText w:val="•"/>
      <w:lvlJc w:val="left"/>
      <w:pPr>
        <w:ind w:left="8872" w:hanging="420"/>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18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28" w:hanging="601"/>
      </w:pPr>
      <w:rPr>
        <w:rFonts w:hint="default"/>
        <w:lang w:val="zh-CN" w:eastAsia="zh-CN" w:bidi="zh-CN"/>
      </w:rPr>
    </w:lvl>
    <w:lvl w:ilvl="2" w:tentative="0">
      <w:start w:val="0"/>
      <w:numFmt w:val="bullet"/>
      <w:lvlText w:val="•"/>
      <w:lvlJc w:val="left"/>
      <w:pPr>
        <w:ind w:left="3637" w:hanging="601"/>
      </w:pPr>
      <w:rPr>
        <w:rFonts w:hint="default"/>
        <w:lang w:val="zh-CN" w:eastAsia="zh-CN" w:bidi="zh-CN"/>
      </w:rPr>
    </w:lvl>
    <w:lvl w:ilvl="3" w:tentative="0">
      <w:start w:val="0"/>
      <w:numFmt w:val="bullet"/>
      <w:lvlText w:val="•"/>
      <w:lvlJc w:val="left"/>
      <w:pPr>
        <w:ind w:left="4545" w:hanging="601"/>
      </w:pPr>
      <w:rPr>
        <w:rFonts w:hint="default"/>
        <w:lang w:val="zh-CN" w:eastAsia="zh-CN" w:bidi="zh-CN"/>
      </w:rPr>
    </w:lvl>
    <w:lvl w:ilvl="4" w:tentative="0">
      <w:start w:val="0"/>
      <w:numFmt w:val="bullet"/>
      <w:lvlText w:val="•"/>
      <w:lvlJc w:val="left"/>
      <w:pPr>
        <w:ind w:left="5454" w:hanging="601"/>
      </w:pPr>
      <w:rPr>
        <w:rFonts w:hint="default"/>
        <w:lang w:val="zh-CN" w:eastAsia="zh-CN" w:bidi="zh-CN"/>
      </w:rPr>
    </w:lvl>
    <w:lvl w:ilvl="5" w:tentative="0">
      <w:start w:val="0"/>
      <w:numFmt w:val="bullet"/>
      <w:lvlText w:val="•"/>
      <w:lvlJc w:val="left"/>
      <w:pPr>
        <w:ind w:left="6363" w:hanging="601"/>
      </w:pPr>
      <w:rPr>
        <w:rFonts w:hint="default"/>
        <w:lang w:val="zh-CN" w:eastAsia="zh-CN" w:bidi="zh-CN"/>
      </w:rPr>
    </w:lvl>
    <w:lvl w:ilvl="6" w:tentative="0">
      <w:start w:val="0"/>
      <w:numFmt w:val="bullet"/>
      <w:lvlText w:val="•"/>
      <w:lvlJc w:val="left"/>
      <w:pPr>
        <w:ind w:left="7271" w:hanging="601"/>
      </w:pPr>
      <w:rPr>
        <w:rFonts w:hint="default"/>
        <w:lang w:val="zh-CN" w:eastAsia="zh-CN" w:bidi="zh-CN"/>
      </w:rPr>
    </w:lvl>
    <w:lvl w:ilvl="7" w:tentative="0">
      <w:start w:val="0"/>
      <w:numFmt w:val="bullet"/>
      <w:lvlText w:val="•"/>
      <w:lvlJc w:val="left"/>
      <w:pPr>
        <w:ind w:left="8180" w:hanging="601"/>
      </w:pPr>
      <w:rPr>
        <w:rFonts w:hint="default"/>
        <w:lang w:val="zh-CN" w:eastAsia="zh-CN" w:bidi="zh-CN"/>
      </w:rPr>
    </w:lvl>
    <w:lvl w:ilvl="8" w:tentative="0">
      <w:start w:val="0"/>
      <w:numFmt w:val="bullet"/>
      <w:lvlText w:val="•"/>
      <w:lvlJc w:val="left"/>
      <w:pPr>
        <w:ind w:left="9088" w:hanging="601"/>
      </w:pPr>
      <w:rPr>
        <w:rFonts w:hint="default"/>
        <w:lang w:val="zh-CN" w:eastAsia="zh-CN" w:bidi="zh-CN"/>
      </w:rPr>
    </w:lvl>
  </w:abstractNum>
  <w:abstractNum w:abstractNumId="10">
    <w:nsid w:val="E504947C"/>
    <w:multiLevelType w:val="multilevel"/>
    <w:tmpl w:val="E504947C"/>
    <w:lvl w:ilvl="0" w:tentative="0">
      <w:start w:val="1"/>
      <w:numFmt w:val="decimal"/>
      <w:lvlText w:val="%1"/>
      <w:lvlJc w:val="left"/>
      <w:pPr>
        <w:ind w:left="1698" w:hanging="420"/>
        <w:jc w:val="left"/>
      </w:pPr>
      <w:rPr>
        <w:rFonts w:hint="default"/>
        <w:lang w:val="zh-CN" w:eastAsia="zh-CN" w:bidi="zh-CN"/>
      </w:rPr>
    </w:lvl>
    <w:lvl w:ilvl="1" w:tentative="0">
      <w:start w:val="1"/>
      <w:numFmt w:val="decimal"/>
      <w:lvlText w:val="%1.%2"/>
      <w:lvlJc w:val="left"/>
      <w:pPr>
        <w:ind w:left="1698" w:hanging="420"/>
        <w:jc w:val="right"/>
      </w:pPr>
      <w:rPr>
        <w:rFonts w:hint="default" w:ascii="宋体" w:hAnsi="宋体" w:eastAsia="宋体" w:cs="宋体"/>
        <w:w w:val="100"/>
        <w:sz w:val="24"/>
        <w:szCs w:val="24"/>
        <w:lang w:val="zh-CN" w:eastAsia="zh-CN" w:bidi="zh-CN"/>
      </w:rPr>
    </w:lvl>
    <w:lvl w:ilvl="2" w:tentative="0">
      <w:start w:val="1"/>
      <w:numFmt w:val="decimal"/>
      <w:lvlText w:val="%3."/>
      <w:lvlJc w:val="left"/>
      <w:pPr>
        <w:ind w:left="678" w:hanging="360"/>
        <w:jc w:val="right"/>
      </w:pPr>
      <w:rPr>
        <w:rFonts w:hint="default" w:ascii="宋体" w:hAnsi="宋体" w:eastAsia="宋体" w:cs="宋体"/>
        <w:spacing w:val="-17"/>
        <w:w w:val="100"/>
        <w:sz w:val="24"/>
        <w:szCs w:val="24"/>
        <w:lang w:val="zh-CN" w:eastAsia="zh-CN" w:bidi="zh-CN"/>
      </w:rPr>
    </w:lvl>
    <w:lvl w:ilvl="3" w:tentative="0">
      <w:start w:val="0"/>
      <w:numFmt w:val="bullet"/>
      <w:lvlText w:val="•"/>
      <w:lvlJc w:val="left"/>
      <w:pPr>
        <w:ind w:left="3648" w:hanging="360"/>
      </w:pPr>
      <w:rPr>
        <w:rFonts w:hint="default"/>
        <w:lang w:val="zh-CN" w:eastAsia="zh-CN" w:bidi="zh-CN"/>
      </w:rPr>
    </w:lvl>
    <w:lvl w:ilvl="4" w:tentative="0">
      <w:start w:val="0"/>
      <w:numFmt w:val="bullet"/>
      <w:lvlText w:val="•"/>
      <w:lvlJc w:val="left"/>
      <w:pPr>
        <w:ind w:left="4622" w:hanging="360"/>
      </w:pPr>
      <w:rPr>
        <w:rFonts w:hint="default"/>
        <w:lang w:val="zh-CN" w:eastAsia="zh-CN" w:bidi="zh-CN"/>
      </w:rPr>
    </w:lvl>
    <w:lvl w:ilvl="5" w:tentative="0">
      <w:start w:val="0"/>
      <w:numFmt w:val="bullet"/>
      <w:lvlText w:val="•"/>
      <w:lvlJc w:val="left"/>
      <w:pPr>
        <w:ind w:left="5596" w:hanging="360"/>
      </w:pPr>
      <w:rPr>
        <w:rFonts w:hint="default"/>
        <w:lang w:val="zh-CN" w:eastAsia="zh-CN" w:bidi="zh-CN"/>
      </w:rPr>
    </w:lvl>
    <w:lvl w:ilvl="6" w:tentative="0">
      <w:start w:val="0"/>
      <w:numFmt w:val="bullet"/>
      <w:lvlText w:val="•"/>
      <w:lvlJc w:val="left"/>
      <w:pPr>
        <w:ind w:left="6570" w:hanging="360"/>
      </w:pPr>
      <w:rPr>
        <w:rFonts w:hint="default"/>
        <w:lang w:val="zh-CN" w:eastAsia="zh-CN" w:bidi="zh-CN"/>
      </w:rPr>
    </w:lvl>
    <w:lvl w:ilvl="7" w:tentative="0">
      <w:start w:val="0"/>
      <w:numFmt w:val="bullet"/>
      <w:lvlText w:val="•"/>
      <w:lvlJc w:val="left"/>
      <w:pPr>
        <w:ind w:left="7544" w:hanging="360"/>
      </w:pPr>
      <w:rPr>
        <w:rFonts w:hint="default"/>
        <w:lang w:val="zh-CN" w:eastAsia="zh-CN" w:bidi="zh-CN"/>
      </w:rPr>
    </w:lvl>
    <w:lvl w:ilvl="8" w:tentative="0">
      <w:start w:val="0"/>
      <w:numFmt w:val="bullet"/>
      <w:lvlText w:val="•"/>
      <w:lvlJc w:val="left"/>
      <w:pPr>
        <w:ind w:left="8518" w:hanging="360"/>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9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2" w:hanging="241"/>
      </w:pPr>
      <w:rPr>
        <w:rFonts w:hint="default"/>
        <w:lang w:val="zh-CN" w:eastAsia="zh-CN" w:bidi="zh-CN"/>
      </w:rPr>
    </w:lvl>
    <w:lvl w:ilvl="2" w:tentative="0">
      <w:start w:val="0"/>
      <w:numFmt w:val="bullet"/>
      <w:lvlText w:val="•"/>
      <w:lvlJc w:val="left"/>
      <w:pPr>
        <w:ind w:left="2895" w:hanging="241"/>
      </w:pPr>
      <w:rPr>
        <w:rFonts w:hint="default"/>
        <w:lang w:val="zh-CN" w:eastAsia="zh-CN" w:bidi="zh-CN"/>
      </w:rPr>
    </w:lvl>
    <w:lvl w:ilvl="3" w:tentative="0">
      <w:start w:val="0"/>
      <w:numFmt w:val="bullet"/>
      <w:lvlText w:val="•"/>
      <w:lvlJc w:val="left"/>
      <w:pPr>
        <w:ind w:left="3887" w:hanging="241"/>
      </w:pPr>
      <w:rPr>
        <w:rFonts w:hint="default"/>
        <w:lang w:val="zh-CN" w:eastAsia="zh-CN" w:bidi="zh-CN"/>
      </w:rPr>
    </w:lvl>
    <w:lvl w:ilvl="4" w:tentative="0">
      <w:start w:val="0"/>
      <w:numFmt w:val="bullet"/>
      <w:lvlText w:val="•"/>
      <w:lvlJc w:val="left"/>
      <w:pPr>
        <w:ind w:left="4880" w:hanging="241"/>
      </w:pPr>
      <w:rPr>
        <w:rFonts w:hint="default"/>
        <w:lang w:val="zh-CN" w:eastAsia="zh-CN" w:bidi="zh-CN"/>
      </w:rPr>
    </w:lvl>
    <w:lvl w:ilvl="5" w:tentative="0">
      <w:start w:val="0"/>
      <w:numFmt w:val="bullet"/>
      <w:lvlText w:val="•"/>
      <w:lvlJc w:val="left"/>
      <w:pPr>
        <w:ind w:left="5873" w:hanging="241"/>
      </w:pPr>
      <w:rPr>
        <w:rFonts w:hint="default"/>
        <w:lang w:val="zh-CN" w:eastAsia="zh-CN" w:bidi="zh-CN"/>
      </w:rPr>
    </w:lvl>
    <w:lvl w:ilvl="6" w:tentative="0">
      <w:start w:val="0"/>
      <w:numFmt w:val="bullet"/>
      <w:lvlText w:val="•"/>
      <w:lvlJc w:val="left"/>
      <w:pPr>
        <w:ind w:left="6865" w:hanging="241"/>
      </w:pPr>
      <w:rPr>
        <w:rFonts w:hint="default"/>
        <w:lang w:val="zh-CN" w:eastAsia="zh-CN" w:bidi="zh-CN"/>
      </w:rPr>
    </w:lvl>
    <w:lvl w:ilvl="7" w:tentative="0">
      <w:start w:val="0"/>
      <w:numFmt w:val="bullet"/>
      <w:lvlText w:val="•"/>
      <w:lvlJc w:val="left"/>
      <w:pPr>
        <w:ind w:left="7858" w:hanging="241"/>
      </w:pPr>
      <w:rPr>
        <w:rFonts w:hint="default"/>
        <w:lang w:val="zh-CN" w:eastAsia="zh-CN" w:bidi="zh-CN"/>
      </w:rPr>
    </w:lvl>
    <w:lvl w:ilvl="8" w:tentative="0">
      <w:start w:val="0"/>
      <w:numFmt w:val="bullet"/>
      <w:lvlText w:val="•"/>
      <w:lvlJc w:val="left"/>
      <w:pPr>
        <w:ind w:left="8850" w:hanging="241"/>
      </w:pPr>
      <w:rPr>
        <w:rFonts w:hint="default"/>
        <w:lang w:val="zh-CN" w:eastAsia="zh-CN" w:bidi="zh-CN"/>
      </w:rPr>
    </w:lvl>
  </w:abstractNum>
  <w:abstractNum w:abstractNumId="12">
    <w:nsid w:val="0248C179"/>
    <w:multiLevelType w:val="multilevel"/>
    <w:tmpl w:val="0248C179"/>
    <w:lvl w:ilvl="0" w:tentative="0">
      <w:start w:val="10"/>
      <w:numFmt w:val="decimal"/>
      <w:lvlText w:val="%1."/>
      <w:lvlJc w:val="left"/>
      <w:pPr>
        <w:ind w:left="468"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93" w:hanging="361"/>
      </w:pPr>
      <w:rPr>
        <w:rFonts w:hint="default"/>
        <w:lang w:val="zh-CN" w:eastAsia="zh-CN" w:bidi="zh-CN"/>
      </w:rPr>
    </w:lvl>
    <w:lvl w:ilvl="2" w:tentative="0">
      <w:start w:val="0"/>
      <w:numFmt w:val="bullet"/>
      <w:lvlText w:val="•"/>
      <w:lvlJc w:val="left"/>
      <w:pPr>
        <w:ind w:left="1726" w:hanging="361"/>
      </w:pPr>
      <w:rPr>
        <w:rFonts w:hint="default"/>
        <w:lang w:val="zh-CN" w:eastAsia="zh-CN" w:bidi="zh-CN"/>
      </w:rPr>
    </w:lvl>
    <w:lvl w:ilvl="3" w:tentative="0">
      <w:start w:val="0"/>
      <w:numFmt w:val="bullet"/>
      <w:lvlText w:val="•"/>
      <w:lvlJc w:val="left"/>
      <w:pPr>
        <w:ind w:left="2359" w:hanging="361"/>
      </w:pPr>
      <w:rPr>
        <w:rFonts w:hint="default"/>
        <w:lang w:val="zh-CN" w:eastAsia="zh-CN" w:bidi="zh-CN"/>
      </w:rPr>
    </w:lvl>
    <w:lvl w:ilvl="4" w:tentative="0">
      <w:start w:val="0"/>
      <w:numFmt w:val="bullet"/>
      <w:lvlText w:val="•"/>
      <w:lvlJc w:val="left"/>
      <w:pPr>
        <w:ind w:left="2992" w:hanging="361"/>
      </w:pPr>
      <w:rPr>
        <w:rFonts w:hint="default"/>
        <w:lang w:val="zh-CN" w:eastAsia="zh-CN" w:bidi="zh-CN"/>
      </w:rPr>
    </w:lvl>
    <w:lvl w:ilvl="5" w:tentative="0">
      <w:start w:val="0"/>
      <w:numFmt w:val="bullet"/>
      <w:lvlText w:val="•"/>
      <w:lvlJc w:val="left"/>
      <w:pPr>
        <w:ind w:left="3626" w:hanging="361"/>
      </w:pPr>
      <w:rPr>
        <w:rFonts w:hint="default"/>
        <w:lang w:val="zh-CN" w:eastAsia="zh-CN" w:bidi="zh-CN"/>
      </w:rPr>
    </w:lvl>
    <w:lvl w:ilvl="6" w:tentative="0">
      <w:start w:val="0"/>
      <w:numFmt w:val="bullet"/>
      <w:lvlText w:val="•"/>
      <w:lvlJc w:val="left"/>
      <w:pPr>
        <w:ind w:left="4259" w:hanging="361"/>
      </w:pPr>
      <w:rPr>
        <w:rFonts w:hint="default"/>
        <w:lang w:val="zh-CN" w:eastAsia="zh-CN" w:bidi="zh-CN"/>
      </w:rPr>
    </w:lvl>
    <w:lvl w:ilvl="7" w:tentative="0">
      <w:start w:val="0"/>
      <w:numFmt w:val="bullet"/>
      <w:lvlText w:val="•"/>
      <w:lvlJc w:val="left"/>
      <w:pPr>
        <w:ind w:left="4892" w:hanging="361"/>
      </w:pPr>
      <w:rPr>
        <w:rFonts w:hint="default"/>
        <w:lang w:val="zh-CN" w:eastAsia="zh-CN" w:bidi="zh-CN"/>
      </w:rPr>
    </w:lvl>
    <w:lvl w:ilvl="8" w:tentative="0">
      <w:start w:val="0"/>
      <w:numFmt w:val="bullet"/>
      <w:lvlText w:val="•"/>
      <w:lvlJc w:val="left"/>
      <w:pPr>
        <w:ind w:left="5525" w:hanging="361"/>
      </w:pPr>
      <w:rPr>
        <w:rFonts w:hint="default"/>
        <w:lang w:val="zh-CN" w:eastAsia="zh-CN" w:bidi="zh-CN"/>
      </w:rPr>
    </w:lvl>
  </w:abstractNum>
  <w:abstractNum w:abstractNumId="13">
    <w:nsid w:val="0E640482"/>
    <w:multiLevelType w:val="multilevel"/>
    <w:tmpl w:val="0E640482"/>
    <w:lvl w:ilvl="0" w:tentative="0">
      <w:start w:val="5"/>
      <w:numFmt w:val="decimal"/>
      <w:lvlText w:val="%1."/>
      <w:lvlJc w:val="left"/>
      <w:pPr>
        <w:ind w:left="1452" w:hanging="241"/>
        <w:jc w:val="right"/>
      </w:pPr>
      <w:rPr>
        <w:rFonts w:hint="default" w:ascii="宋体" w:hAnsi="宋体" w:eastAsia="宋体" w:cs="宋体"/>
        <w:w w:val="100"/>
        <w:sz w:val="22"/>
        <w:szCs w:val="22"/>
        <w:lang w:val="zh-CN" w:eastAsia="zh-CN" w:bidi="zh-CN"/>
      </w:rPr>
    </w:lvl>
    <w:lvl w:ilvl="1" w:tentative="0">
      <w:start w:val="1"/>
      <w:numFmt w:val="decimal"/>
      <w:lvlText w:val="%1.%2"/>
      <w:lvlJc w:val="left"/>
      <w:pPr>
        <w:ind w:left="73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509" w:hanging="420"/>
      </w:pPr>
      <w:rPr>
        <w:rFonts w:hint="default"/>
        <w:lang w:val="zh-CN" w:eastAsia="zh-CN" w:bidi="zh-CN"/>
      </w:rPr>
    </w:lvl>
    <w:lvl w:ilvl="3" w:tentative="0">
      <w:start w:val="0"/>
      <w:numFmt w:val="bullet"/>
      <w:lvlText w:val="•"/>
      <w:lvlJc w:val="left"/>
      <w:pPr>
        <w:ind w:left="3559"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658" w:hanging="420"/>
      </w:pPr>
      <w:rPr>
        <w:rFonts w:hint="default"/>
        <w:lang w:val="zh-CN" w:eastAsia="zh-CN" w:bidi="zh-CN"/>
      </w:rPr>
    </w:lvl>
    <w:lvl w:ilvl="6" w:tentative="0">
      <w:start w:val="0"/>
      <w:numFmt w:val="bullet"/>
      <w:lvlText w:val="•"/>
      <w:lvlJc w:val="left"/>
      <w:pPr>
        <w:ind w:left="670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06" w:hanging="420"/>
      </w:pPr>
      <w:rPr>
        <w:rFonts w:hint="default"/>
        <w:lang w:val="zh-CN" w:eastAsia="zh-CN" w:bidi="zh-CN"/>
      </w:rPr>
    </w:lvl>
  </w:abstractNum>
  <w:abstractNum w:abstractNumId="14">
    <w:nsid w:val="0EAD4D4C"/>
    <w:multiLevelType w:val="singleLevel"/>
    <w:tmpl w:val="0EAD4D4C"/>
    <w:lvl w:ilvl="0" w:tentative="0">
      <w:start w:val="7"/>
      <w:numFmt w:val="chineseCounting"/>
      <w:suff w:val="nothing"/>
      <w:lvlText w:val="%1、"/>
      <w:lvlJc w:val="left"/>
      <w:rPr>
        <w:rFonts w:hint="eastAsia"/>
      </w:rPr>
    </w:lvl>
  </w:abstractNum>
  <w:abstractNum w:abstractNumId="15">
    <w:nsid w:val="18F74015"/>
    <w:multiLevelType w:val="multilevel"/>
    <w:tmpl w:val="18F74015"/>
    <w:lvl w:ilvl="0" w:tentative="0">
      <w:start w:val="8"/>
      <w:numFmt w:val="decimal"/>
      <w:lvlText w:val="%1"/>
      <w:lvlJc w:val="left"/>
      <w:pPr>
        <w:ind w:left="440" w:hanging="610"/>
        <w:jc w:val="left"/>
      </w:pPr>
      <w:rPr>
        <w:rFonts w:hint="default"/>
        <w:lang w:val="zh-CN" w:eastAsia="zh-CN" w:bidi="zh-CN"/>
      </w:rPr>
    </w:lvl>
    <w:lvl w:ilvl="1" w:tentative="0">
      <w:start w:val="1"/>
      <w:numFmt w:val="decimal"/>
      <w:lvlText w:val="%1.%2"/>
      <w:lvlJc w:val="left"/>
      <w:pPr>
        <w:ind w:left="440" w:hanging="61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440" w:hanging="241"/>
        <w:jc w:val="left"/>
      </w:pPr>
      <w:rPr>
        <w:rFonts w:hint="default" w:ascii="宋体" w:hAnsi="宋体" w:eastAsia="宋体" w:cs="宋体"/>
        <w:spacing w:val="-18"/>
        <w:w w:val="100"/>
        <w:sz w:val="22"/>
        <w:szCs w:val="22"/>
        <w:lang w:val="zh-CN" w:eastAsia="zh-CN" w:bidi="zh-CN"/>
      </w:rPr>
    </w:lvl>
    <w:lvl w:ilvl="3" w:tentative="0">
      <w:start w:val="0"/>
      <w:numFmt w:val="bullet"/>
      <w:lvlText w:val="•"/>
      <w:lvlJc w:val="left"/>
      <w:pPr>
        <w:ind w:left="3596" w:hanging="241"/>
      </w:pPr>
      <w:rPr>
        <w:rFonts w:hint="default"/>
        <w:lang w:val="zh-CN" w:eastAsia="zh-CN" w:bidi="zh-CN"/>
      </w:rPr>
    </w:lvl>
    <w:lvl w:ilvl="4" w:tentative="0">
      <w:start w:val="0"/>
      <w:numFmt w:val="bullet"/>
      <w:lvlText w:val="•"/>
      <w:lvlJc w:val="left"/>
      <w:pPr>
        <w:ind w:left="4648" w:hanging="241"/>
      </w:pPr>
      <w:rPr>
        <w:rFonts w:hint="default"/>
        <w:lang w:val="zh-CN" w:eastAsia="zh-CN" w:bidi="zh-CN"/>
      </w:rPr>
    </w:lvl>
    <w:lvl w:ilvl="5" w:tentative="0">
      <w:start w:val="0"/>
      <w:numFmt w:val="bullet"/>
      <w:lvlText w:val="•"/>
      <w:lvlJc w:val="left"/>
      <w:pPr>
        <w:ind w:left="5700" w:hanging="241"/>
      </w:pPr>
      <w:rPr>
        <w:rFonts w:hint="default"/>
        <w:lang w:val="zh-CN" w:eastAsia="zh-CN" w:bidi="zh-CN"/>
      </w:rPr>
    </w:lvl>
    <w:lvl w:ilvl="6" w:tentative="0">
      <w:start w:val="0"/>
      <w:numFmt w:val="bullet"/>
      <w:lvlText w:val="•"/>
      <w:lvlJc w:val="left"/>
      <w:pPr>
        <w:ind w:left="6752" w:hanging="241"/>
      </w:pPr>
      <w:rPr>
        <w:rFonts w:hint="default"/>
        <w:lang w:val="zh-CN" w:eastAsia="zh-CN" w:bidi="zh-CN"/>
      </w:rPr>
    </w:lvl>
    <w:lvl w:ilvl="7" w:tentative="0">
      <w:start w:val="0"/>
      <w:numFmt w:val="bullet"/>
      <w:lvlText w:val="•"/>
      <w:lvlJc w:val="left"/>
      <w:pPr>
        <w:ind w:left="7804" w:hanging="241"/>
      </w:pPr>
      <w:rPr>
        <w:rFonts w:hint="default"/>
        <w:lang w:val="zh-CN" w:eastAsia="zh-CN" w:bidi="zh-CN"/>
      </w:rPr>
    </w:lvl>
    <w:lvl w:ilvl="8" w:tentative="0">
      <w:start w:val="0"/>
      <w:numFmt w:val="bullet"/>
      <w:lvlText w:val="•"/>
      <w:lvlJc w:val="left"/>
      <w:pPr>
        <w:ind w:left="8856" w:hanging="241"/>
      </w:pPr>
      <w:rPr>
        <w:rFonts w:hint="default"/>
        <w:lang w:val="zh-CN" w:eastAsia="zh-CN" w:bidi="zh-CN"/>
      </w:rPr>
    </w:lvl>
  </w:abstractNum>
  <w:abstractNum w:abstractNumId="16">
    <w:nsid w:val="2470EC97"/>
    <w:multiLevelType w:val="multilevel"/>
    <w:tmpl w:val="2470EC97"/>
    <w:lvl w:ilvl="0" w:tentative="0">
      <w:start w:val="1"/>
      <w:numFmt w:val="decimal"/>
      <w:lvlText w:val="%1."/>
      <w:lvlJc w:val="left"/>
      <w:pPr>
        <w:ind w:left="1452"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731"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509" w:hanging="420"/>
      </w:pPr>
      <w:rPr>
        <w:rFonts w:hint="default"/>
        <w:lang w:val="zh-CN" w:eastAsia="zh-CN" w:bidi="zh-CN"/>
      </w:rPr>
    </w:lvl>
    <w:lvl w:ilvl="3" w:tentative="0">
      <w:start w:val="0"/>
      <w:numFmt w:val="bullet"/>
      <w:lvlText w:val="•"/>
      <w:lvlJc w:val="left"/>
      <w:pPr>
        <w:ind w:left="3559"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658" w:hanging="420"/>
      </w:pPr>
      <w:rPr>
        <w:rFonts w:hint="default"/>
        <w:lang w:val="zh-CN" w:eastAsia="zh-CN" w:bidi="zh-CN"/>
      </w:rPr>
    </w:lvl>
    <w:lvl w:ilvl="6" w:tentative="0">
      <w:start w:val="0"/>
      <w:numFmt w:val="bullet"/>
      <w:lvlText w:val="•"/>
      <w:lvlJc w:val="left"/>
      <w:pPr>
        <w:ind w:left="670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06" w:hanging="420"/>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985" w:hanging="241"/>
      </w:pPr>
      <w:rPr>
        <w:rFonts w:hint="default"/>
        <w:lang w:val="zh-CN" w:eastAsia="zh-CN" w:bidi="zh-CN"/>
      </w:rPr>
    </w:lvl>
    <w:lvl w:ilvl="2" w:tentative="0">
      <w:start w:val="0"/>
      <w:numFmt w:val="bullet"/>
      <w:lvlText w:val="•"/>
      <w:lvlJc w:val="left"/>
      <w:pPr>
        <w:ind w:left="1630" w:hanging="241"/>
      </w:pPr>
      <w:rPr>
        <w:rFonts w:hint="default"/>
        <w:lang w:val="zh-CN" w:eastAsia="zh-CN" w:bidi="zh-CN"/>
      </w:rPr>
    </w:lvl>
    <w:lvl w:ilvl="3" w:tentative="0">
      <w:start w:val="0"/>
      <w:numFmt w:val="bullet"/>
      <w:lvlText w:val="•"/>
      <w:lvlJc w:val="left"/>
      <w:pPr>
        <w:ind w:left="2275" w:hanging="241"/>
      </w:pPr>
      <w:rPr>
        <w:rFonts w:hint="default"/>
        <w:lang w:val="zh-CN" w:eastAsia="zh-CN" w:bidi="zh-CN"/>
      </w:rPr>
    </w:lvl>
    <w:lvl w:ilvl="4" w:tentative="0">
      <w:start w:val="0"/>
      <w:numFmt w:val="bullet"/>
      <w:lvlText w:val="•"/>
      <w:lvlJc w:val="left"/>
      <w:pPr>
        <w:ind w:left="2920" w:hanging="241"/>
      </w:pPr>
      <w:rPr>
        <w:rFonts w:hint="default"/>
        <w:lang w:val="zh-CN" w:eastAsia="zh-CN" w:bidi="zh-CN"/>
      </w:rPr>
    </w:lvl>
    <w:lvl w:ilvl="5" w:tentative="0">
      <w:start w:val="0"/>
      <w:numFmt w:val="bullet"/>
      <w:lvlText w:val="•"/>
      <w:lvlJc w:val="left"/>
      <w:pPr>
        <w:ind w:left="3566" w:hanging="241"/>
      </w:pPr>
      <w:rPr>
        <w:rFonts w:hint="default"/>
        <w:lang w:val="zh-CN" w:eastAsia="zh-CN" w:bidi="zh-CN"/>
      </w:rPr>
    </w:lvl>
    <w:lvl w:ilvl="6" w:tentative="0">
      <w:start w:val="0"/>
      <w:numFmt w:val="bullet"/>
      <w:lvlText w:val="•"/>
      <w:lvlJc w:val="left"/>
      <w:pPr>
        <w:ind w:left="4211" w:hanging="241"/>
      </w:pPr>
      <w:rPr>
        <w:rFonts w:hint="default"/>
        <w:lang w:val="zh-CN" w:eastAsia="zh-CN" w:bidi="zh-CN"/>
      </w:rPr>
    </w:lvl>
    <w:lvl w:ilvl="7" w:tentative="0">
      <w:start w:val="0"/>
      <w:numFmt w:val="bullet"/>
      <w:lvlText w:val="•"/>
      <w:lvlJc w:val="left"/>
      <w:pPr>
        <w:ind w:left="4856" w:hanging="241"/>
      </w:pPr>
      <w:rPr>
        <w:rFonts w:hint="default"/>
        <w:lang w:val="zh-CN" w:eastAsia="zh-CN" w:bidi="zh-CN"/>
      </w:rPr>
    </w:lvl>
    <w:lvl w:ilvl="8" w:tentative="0">
      <w:start w:val="0"/>
      <w:numFmt w:val="bullet"/>
      <w:lvlText w:val="•"/>
      <w:lvlJc w:val="left"/>
      <w:pPr>
        <w:ind w:left="5501" w:hanging="241"/>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731" w:hanging="420"/>
        <w:jc w:val="left"/>
      </w:pPr>
      <w:rPr>
        <w:rFonts w:hint="default"/>
        <w:lang w:val="zh-CN" w:eastAsia="zh-CN" w:bidi="zh-CN"/>
      </w:rPr>
    </w:lvl>
    <w:lvl w:ilvl="1" w:tentative="0">
      <w:start w:val="1"/>
      <w:numFmt w:val="decimal"/>
      <w:lvlText w:val="%1.%2"/>
      <w:lvlJc w:val="left"/>
      <w:pPr>
        <w:ind w:left="73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73" w:hanging="420"/>
      </w:pPr>
      <w:rPr>
        <w:rFonts w:hint="default"/>
        <w:lang w:val="zh-CN" w:eastAsia="zh-CN" w:bidi="zh-CN"/>
      </w:rPr>
    </w:lvl>
    <w:lvl w:ilvl="3" w:tentative="0">
      <w:start w:val="0"/>
      <w:numFmt w:val="bullet"/>
      <w:lvlText w:val="•"/>
      <w:lvlJc w:val="left"/>
      <w:pPr>
        <w:ind w:left="3789" w:hanging="420"/>
      </w:pPr>
      <w:rPr>
        <w:rFonts w:hint="default"/>
        <w:lang w:val="zh-CN" w:eastAsia="zh-CN" w:bidi="zh-CN"/>
      </w:rPr>
    </w:lvl>
    <w:lvl w:ilvl="4" w:tentative="0">
      <w:start w:val="0"/>
      <w:numFmt w:val="bullet"/>
      <w:lvlText w:val="•"/>
      <w:lvlJc w:val="left"/>
      <w:pPr>
        <w:ind w:left="4806" w:hanging="420"/>
      </w:pPr>
      <w:rPr>
        <w:rFonts w:hint="default"/>
        <w:lang w:val="zh-CN" w:eastAsia="zh-CN" w:bidi="zh-CN"/>
      </w:rPr>
    </w:lvl>
    <w:lvl w:ilvl="5" w:tentative="0">
      <w:start w:val="0"/>
      <w:numFmt w:val="bullet"/>
      <w:lvlText w:val="•"/>
      <w:lvlJc w:val="left"/>
      <w:pPr>
        <w:ind w:left="5823" w:hanging="420"/>
      </w:pPr>
      <w:rPr>
        <w:rFonts w:hint="default"/>
        <w:lang w:val="zh-CN" w:eastAsia="zh-CN" w:bidi="zh-CN"/>
      </w:rPr>
    </w:lvl>
    <w:lvl w:ilvl="6" w:tentative="0">
      <w:start w:val="0"/>
      <w:numFmt w:val="bullet"/>
      <w:lvlText w:val="•"/>
      <w:lvlJc w:val="left"/>
      <w:pPr>
        <w:ind w:left="6839" w:hanging="420"/>
      </w:pPr>
      <w:rPr>
        <w:rFonts w:hint="default"/>
        <w:lang w:val="zh-CN" w:eastAsia="zh-CN" w:bidi="zh-CN"/>
      </w:rPr>
    </w:lvl>
    <w:lvl w:ilvl="7" w:tentative="0">
      <w:start w:val="0"/>
      <w:numFmt w:val="bullet"/>
      <w:lvlText w:val="•"/>
      <w:lvlJc w:val="left"/>
      <w:pPr>
        <w:ind w:left="7856" w:hanging="420"/>
      </w:pPr>
      <w:rPr>
        <w:rFonts w:hint="default"/>
        <w:lang w:val="zh-CN" w:eastAsia="zh-CN" w:bidi="zh-CN"/>
      </w:rPr>
    </w:lvl>
    <w:lvl w:ilvl="8" w:tentative="0">
      <w:start w:val="0"/>
      <w:numFmt w:val="bullet"/>
      <w:lvlText w:val="•"/>
      <w:lvlJc w:val="left"/>
      <w:pPr>
        <w:ind w:left="8872" w:hanging="420"/>
      </w:pPr>
      <w:rPr>
        <w:rFonts w:hint="default"/>
        <w:lang w:val="zh-CN" w:eastAsia="zh-CN" w:bidi="zh-CN"/>
      </w:rPr>
    </w:lvl>
  </w:abstractNum>
  <w:abstractNum w:abstractNumId="19">
    <w:nsid w:val="46A08BB8"/>
    <w:multiLevelType w:val="multilevel"/>
    <w:tmpl w:val="46A08BB8"/>
    <w:lvl w:ilvl="0" w:tentative="0">
      <w:start w:val="1"/>
      <w:numFmt w:val="decimal"/>
      <w:lvlText w:val="%1."/>
      <w:lvlJc w:val="left"/>
      <w:pPr>
        <w:ind w:left="108" w:hanging="24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760" w:hanging="241"/>
      </w:pPr>
      <w:rPr>
        <w:rFonts w:hint="default"/>
        <w:lang w:val="zh-CN" w:eastAsia="zh-CN" w:bidi="zh-CN"/>
      </w:rPr>
    </w:lvl>
    <w:lvl w:ilvl="2" w:tentative="0">
      <w:start w:val="0"/>
      <w:numFmt w:val="bullet"/>
      <w:lvlText w:val="•"/>
      <w:lvlJc w:val="left"/>
      <w:pPr>
        <w:ind w:left="1420" w:hanging="241"/>
      </w:pPr>
      <w:rPr>
        <w:rFonts w:hint="default"/>
        <w:lang w:val="zh-CN" w:eastAsia="zh-CN" w:bidi="zh-CN"/>
      </w:rPr>
    </w:lvl>
    <w:lvl w:ilvl="3" w:tentative="0">
      <w:start w:val="0"/>
      <w:numFmt w:val="bullet"/>
      <w:lvlText w:val="•"/>
      <w:lvlJc w:val="left"/>
      <w:pPr>
        <w:ind w:left="2080" w:hanging="241"/>
      </w:pPr>
      <w:rPr>
        <w:rFonts w:hint="default"/>
        <w:lang w:val="zh-CN" w:eastAsia="zh-CN" w:bidi="zh-CN"/>
      </w:rPr>
    </w:lvl>
    <w:lvl w:ilvl="4" w:tentative="0">
      <w:start w:val="0"/>
      <w:numFmt w:val="bullet"/>
      <w:lvlText w:val="•"/>
      <w:lvlJc w:val="left"/>
      <w:pPr>
        <w:ind w:left="2740" w:hanging="241"/>
      </w:pPr>
      <w:rPr>
        <w:rFonts w:hint="default"/>
        <w:lang w:val="zh-CN" w:eastAsia="zh-CN" w:bidi="zh-CN"/>
      </w:rPr>
    </w:lvl>
    <w:lvl w:ilvl="5" w:tentative="0">
      <w:start w:val="0"/>
      <w:numFmt w:val="bullet"/>
      <w:lvlText w:val="•"/>
      <w:lvlJc w:val="left"/>
      <w:pPr>
        <w:ind w:left="3400" w:hanging="241"/>
      </w:pPr>
      <w:rPr>
        <w:rFonts w:hint="default"/>
        <w:lang w:val="zh-CN" w:eastAsia="zh-CN" w:bidi="zh-CN"/>
      </w:rPr>
    </w:lvl>
    <w:lvl w:ilvl="6" w:tentative="0">
      <w:start w:val="0"/>
      <w:numFmt w:val="bullet"/>
      <w:lvlText w:val="•"/>
      <w:lvlJc w:val="left"/>
      <w:pPr>
        <w:ind w:left="4060" w:hanging="241"/>
      </w:pPr>
      <w:rPr>
        <w:rFonts w:hint="default"/>
        <w:lang w:val="zh-CN" w:eastAsia="zh-CN" w:bidi="zh-CN"/>
      </w:rPr>
    </w:lvl>
    <w:lvl w:ilvl="7" w:tentative="0">
      <w:start w:val="0"/>
      <w:numFmt w:val="bullet"/>
      <w:lvlText w:val="•"/>
      <w:lvlJc w:val="left"/>
      <w:pPr>
        <w:ind w:left="4720" w:hanging="241"/>
      </w:pPr>
      <w:rPr>
        <w:rFonts w:hint="default"/>
        <w:lang w:val="zh-CN" w:eastAsia="zh-CN" w:bidi="zh-CN"/>
      </w:rPr>
    </w:lvl>
    <w:lvl w:ilvl="8" w:tentative="0">
      <w:start w:val="0"/>
      <w:numFmt w:val="bullet"/>
      <w:lvlText w:val="•"/>
      <w:lvlJc w:val="left"/>
      <w:pPr>
        <w:ind w:left="5380" w:hanging="241"/>
      </w:pPr>
      <w:rPr>
        <w:rFonts w:hint="default"/>
        <w:lang w:val="zh-CN" w:eastAsia="zh-CN" w:bidi="zh-CN"/>
      </w:rPr>
    </w:lvl>
  </w:abstractNum>
  <w:abstractNum w:abstractNumId="20">
    <w:nsid w:val="4C1BAE26"/>
    <w:multiLevelType w:val="multilevel"/>
    <w:tmpl w:val="4C1BAE26"/>
    <w:lvl w:ilvl="0" w:tentative="0">
      <w:start w:val="4"/>
      <w:numFmt w:val="decimal"/>
      <w:lvlText w:val="%1"/>
      <w:lvlJc w:val="left"/>
      <w:pPr>
        <w:ind w:left="1631" w:hanging="420"/>
        <w:jc w:val="left"/>
      </w:pPr>
      <w:rPr>
        <w:rFonts w:hint="default"/>
        <w:lang w:val="zh-CN" w:eastAsia="zh-CN" w:bidi="zh-CN"/>
      </w:rPr>
    </w:lvl>
    <w:lvl w:ilvl="1" w:tentative="0">
      <w:start w:val="1"/>
      <w:numFmt w:val="decimal"/>
      <w:lvlText w:val="%1.%2"/>
      <w:lvlJc w:val="left"/>
      <w:pPr>
        <w:ind w:left="1631"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31"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699" w:hanging="660"/>
      </w:pPr>
      <w:rPr>
        <w:rFonts w:hint="default"/>
        <w:lang w:val="zh-CN" w:eastAsia="zh-CN" w:bidi="zh-CN"/>
      </w:rPr>
    </w:lvl>
    <w:lvl w:ilvl="4" w:tentative="0">
      <w:start w:val="0"/>
      <w:numFmt w:val="bullet"/>
      <w:lvlText w:val="•"/>
      <w:lvlJc w:val="left"/>
      <w:pPr>
        <w:ind w:left="4728" w:hanging="660"/>
      </w:pPr>
      <w:rPr>
        <w:rFonts w:hint="default"/>
        <w:lang w:val="zh-CN" w:eastAsia="zh-CN" w:bidi="zh-CN"/>
      </w:rPr>
    </w:lvl>
    <w:lvl w:ilvl="5" w:tentative="0">
      <w:start w:val="0"/>
      <w:numFmt w:val="bullet"/>
      <w:lvlText w:val="•"/>
      <w:lvlJc w:val="left"/>
      <w:pPr>
        <w:ind w:left="5758" w:hanging="660"/>
      </w:pPr>
      <w:rPr>
        <w:rFonts w:hint="default"/>
        <w:lang w:val="zh-CN" w:eastAsia="zh-CN" w:bidi="zh-CN"/>
      </w:rPr>
    </w:lvl>
    <w:lvl w:ilvl="6" w:tentative="0">
      <w:start w:val="0"/>
      <w:numFmt w:val="bullet"/>
      <w:lvlText w:val="•"/>
      <w:lvlJc w:val="left"/>
      <w:pPr>
        <w:ind w:left="6787" w:hanging="660"/>
      </w:pPr>
      <w:rPr>
        <w:rFonts w:hint="default"/>
        <w:lang w:val="zh-CN" w:eastAsia="zh-CN" w:bidi="zh-CN"/>
      </w:rPr>
    </w:lvl>
    <w:lvl w:ilvl="7" w:tentative="0">
      <w:start w:val="0"/>
      <w:numFmt w:val="bullet"/>
      <w:lvlText w:val="•"/>
      <w:lvlJc w:val="left"/>
      <w:pPr>
        <w:ind w:left="7817" w:hanging="660"/>
      </w:pPr>
      <w:rPr>
        <w:rFonts w:hint="default"/>
        <w:lang w:val="zh-CN" w:eastAsia="zh-CN" w:bidi="zh-CN"/>
      </w:rPr>
    </w:lvl>
    <w:lvl w:ilvl="8" w:tentative="0">
      <w:start w:val="0"/>
      <w:numFmt w:val="bullet"/>
      <w:lvlText w:val="•"/>
      <w:lvlJc w:val="left"/>
      <w:pPr>
        <w:ind w:left="8846" w:hanging="660"/>
      </w:pPr>
      <w:rPr>
        <w:rFonts w:hint="default"/>
        <w:lang w:val="zh-CN" w:eastAsia="zh-CN" w:bidi="zh-CN"/>
      </w:rPr>
    </w:lvl>
  </w:abstractNum>
  <w:abstractNum w:abstractNumId="21">
    <w:nsid w:val="4D4DC07F"/>
    <w:multiLevelType w:val="multilevel"/>
    <w:tmpl w:val="4D4DC07F"/>
    <w:lvl w:ilvl="0" w:tentative="0">
      <w:start w:val="4"/>
      <w:numFmt w:val="decimal"/>
      <w:lvlText w:val="%1."/>
      <w:lvlJc w:val="left"/>
      <w:pPr>
        <w:ind w:left="1452" w:hanging="241"/>
        <w:jc w:val="right"/>
      </w:pPr>
      <w:rPr>
        <w:rFonts w:hint="default" w:ascii="宋体" w:hAnsi="宋体" w:eastAsia="宋体" w:cs="宋体"/>
        <w:w w:val="100"/>
        <w:sz w:val="22"/>
        <w:szCs w:val="22"/>
        <w:lang w:val="zh-CN" w:eastAsia="zh-CN" w:bidi="zh-CN"/>
      </w:rPr>
    </w:lvl>
    <w:lvl w:ilvl="1" w:tentative="0">
      <w:start w:val="1"/>
      <w:numFmt w:val="decimal"/>
      <w:lvlText w:val="%1.%2"/>
      <w:lvlJc w:val="left"/>
      <w:pPr>
        <w:ind w:left="731"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509" w:hanging="420"/>
      </w:pPr>
      <w:rPr>
        <w:rFonts w:hint="default"/>
        <w:lang w:val="zh-CN" w:eastAsia="zh-CN" w:bidi="zh-CN"/>
      </w:rPr>
    </w:lvl>
    <w:lvl w:ilvl="3" w:tentative="0">
      <w:start w:val="0"/>
      <w:numFmt w:val="bullet"/>
      <w:lvlText w:val="•"/>
      <w:lvlJc w:val="left"/>
      <w:pPr>
        <w:ind w:left="3559" w:hanging="420"/>
      </w:pPr>
      <w:rPr>
        <w:rFonts w:hint="default"/>
        <w:lang w:val="zh-CN" w:eastAsia="zh-CN" w:bidi="zh-CN"/>
      </w:rPr>
    </w:lvl>
    <w:lvl w:ilvl="4" w:tentative="0">
      <w:start w:val="0"/>
      <w:numFmt w:val="bullet"/>
      <w:lvlText w:val="•"/>
      <w:lvlJc w:val="left"/>
      <w:pPr>
        <w:ind w:left="4608" w:hanging="420"/>
      </w:pPr>
      <w:rPr>
        <w:rFonts w:hint="default"/>
        <w:lang w:val="zh-CN" w:eastAsia="zh-CN" w:bidi="zh-CN"/>
      </w:rPr>
    </w:lvl>
    <w:lvl w:ilvl="5" w:tentative="0">
      <w:start w:val="0"/>
      <w:numFmt w:val="bullet"/>
      <w:lvlText w:val="•"/>
      <w:lvlJc w:val="left"/>
      <w:pPr>
        <w:ind w:left="5658" w:hanging="420"/>
      </w:pPr>
      <w:rPr>
        <w:rFonts w:hint="default"/>
        <w:lang w:val="zh-CN" w:eastAsia="zh-CN" w:bidi="zh-CN"/>
      </w:rPr>
    </w:lvl>
    <w:lvl w:ilvl="6" w:tentative="0">
      <w:start w:val="0"/>
      <w:numFmt w:val="bullet"/>
      <w:lvlText w:val="•"/>
      <w:lvlJc w:val="left"/>
      <w:pPr>
        <w:ind w:left="670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06" w:hanging="420"/>
      </w:pPr>
      <w:rPr>
        <w:rFonts w:hint="default"/>
        <w:lang w:val="zh-CN" w:eastAsia="zh-CN" w:bidi="zh-CN"/>
      </w:rPr>
    </w:lvl>
  </w:abstractNum>
  <w:abstractNum w:abstractNumId="22">
    <w:nsid w:val="59ADCABA"/>
    <w:multiLevelType w:val="multilevel"/>
    <w:tmpl w:val="59ADCABA"/>
    <w:lvl w:ilvl="0" w:tentative="0">
      <w:start w:val="3"/>
      <w:numFmt w:val="decimal"/>
      <w:lvlText w:val="%1."/>
      <w:lvlJc w:val="left"/>
      <w:pPr>
        <w:ind w:left="731" w:hanging="241"/>
        <w:jc w:val="left"/>
      </w:pPr>
      <w:rPr>
        <w:rFonts w:hint="default" w:ascii="宋体" w:hAnsi="宋体" w:eastAsia="宋体" w:cs="宋体"/>
        <w:spacing w:val="-17"/>
        <w:w w:val="100"/>
        <w:sz w:val="22"/>
        <w:szCs w:val="22"/>
        <w:lang w:val="zh-CN" w:eastAsia="zh-CN" w:bidi="zh-CN"/>
      </w:rPr>
    </w:lvl>
    <w:lvl w:ilvl="1" w:tentative="0">
      <w:start w:val="2"/>
      <w:numFmt w:val="decimal"/>
      <w:lvlText w:val="%2."/>
      <w:lvlJc w:val="left"/>
      <w:pPr>
        <w:ind w:left="1452" w:hanging="241"/>
        <w:jc w:val="left"/>
      </w:pPr>
      <w:rPr>
        <w:rFonts w:hint="default" w:ascii="宋体" w:hAnsi="宋体" w:eastAsia="宋体" w:cs="宋体"/>
        <w:w w:val="100"/>
        <w:sz w:val="22"/>
        <w:szCs w:val="22"/>
        <w:lang w:val="zh-CN" w:eastAsia="zh-CN" w:bidi="zh-CN"/>
      </w:rPr>
    </w:lvl>
    <w:lvl w:ilvl="2" w:tentative="0">
      <w:start w:val="1"/>
      <w:numFmt w:val="decimal"/>
      <w:lvlText w:val="%2.%3"/>
      <w:lvlJc w:val="left"/>
      <w:pPr>
        <w:ind w:left="731" w:hanging="480"/>
        <w:jc w:val="left"/>
      </w:pPr>
      <w:rPr>
        <w:rFonts w:hint="default" w:ascii="宋体" w:hAnsi="宋体" w:eastAsia="宋体" w:cs="宋体"/>
        <w:spacing w:val="-17"/>
        <w:w w:val="100"/>
        <w:sz w:val="24"/>
        <w:szCs w:val="24"/>
        <w:lang w:val="zh-CN" w:eastAsia="zh-CN" w:bidi="zh-CN"/>
      </w:rPr>
    </w:lvl>
    <w:lvl w:ilvl="3" w:tentative="0">
      <w:start w:val="0"/>
      <w:numFmt w:val="bullet"/>
      <w:lvlText w:val="•"/>
      <w:lvlJc w:val="left"/>
      <w:pPr>
        <w:ind w:left="3559" w:hanging="480"/>
      </w:pPr>
      <w:rPr>
        <w:rFonts w:hint="default"/>
        <w:lang w:val="zh-CN" w:eastAsia="zh-CN" w:bidi="zh-CN"/>
      </w:rPr>
    </w:lvl>
    <w:lvl w:ilvl="4" w:tentative="0">
      <w:start w:val="0"/>
      <w:numFmt w:val="bullet"/>
      <w:lvlText w:val="•"/>
      <w:lvlJc w:val="left"/>
      <w:pPr>
        <w:ind w:left="4608" w:hanging="480"/>
      </w:pPr>
      <w:rPr>
        <w:rFonts w:hint="default"/>
        <w:lang w:val="zh-CN" w:eastAsia="zh-CN" w:bidi="zh-CN"/>
      </w:rPr>
    </w:lvl>
    <w:lvl w:ilvl="5" w:tentative="0">
      <w:start w:val="0"/>
      <w:numFmt w:val="bullet"/>
      <w:lvlText w:val="•"/>
      <w:lvlJc w:val="left"/>
      <w:pPr>
        <w:ind w:left="5658" w:hanging="480"/>
      </w:pPr>
      <w:rPr>
        <w:rFonts w:hint="default"/>
        <w:lang w:val="zh-CN" w:eastAsia="zh-CN" w:bidi="zh-CN"/>
      </w:rPr>
    </w:lvl>
    <w:lvl w:ilvl="6" w:tentative="0">
      <w:start w:val="0"/>
      <w:numFmt w:val="bullet"/>
      <w:lvlText w:val="•"/>
      <w:lvlJc w:val="left"/>
      <w:pPr>
        <w:ind w:left="6707" w:hanging="480"/>
      </w:pPr>
      <w:rPr>
        <w:rFonts w:hint="default"/>
        <w:lang w:val="zh-CN" w:eastAsia="zh-CN" w:bidi="zh-CN"/>
      </w:rPr>
    </w:lvl>
    <w:lvl w:ilvl="7" w:tentative="0">
      <w:start w:val="0"/>
      <w:numFmt w:val="bullet"/>
      <w:lvlText w:val="•"/>
      <w:lvlJc w:val="left"/>
      <w:pPr>
        <w:ind w:left="7757" w:hanging="480"/>
      </w:pPr>
      <w:rPr>
        <w:rFonts w:hint="default"/>
        <w:lang w:val="zh-CN" w:eastAsia="zh-CN" w:bidi="zh-CN"/>
      </w:rPr>
    </w:lvl>
    <w:lvl w:ilvl="8" w:tentative="0">
      <w:start w:val="0"/>
      <w:numFmt w:val="bullet"/>
      <w:lvlText w:val="•"/>
      <w:lvlJc w:val="left"/>
      <w:pPr>
        <w:ind w:left="8806" w:hanging="480"/>
      </w:pPr>
      <w:rPr>
        <w:rFonts w:hint="default"/>
        <w:lang w:val="zh-CN" w:eastAsia="zh-CN" w:bidi="zh-CN"/>
      </w:rPr>
    </w:lvl>
  </w:abstractNum>
  <w:abstractNum w:abstractNumId="23">
    <w:nsid w:val="5A241D34"/>
    <w:multiLevelType w:val="multilevel"/>
    <w:tmpl w:val="5A241D34"/>
    <w:lvl w:ilvl="0" w:tentative="0">
      <w:start w:val="2"/>
      <w:numFmt w:val="decimal"/>
      <w:lvlText w:val="%1."/>
      <w:lvlJc w:val="left"/>
      <w:pPr>
        <w:ind w:left="1572"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2052"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042" w:hanging="601"/>
      </w:pPr>
      <w:rPr>
        <w:rFonts w:hint="default"/>
        <w:lang w:val="zh-CN" w:eastAsia="zh-CN" w:bidi="zh-CN"/>
      </w:rPr>
    </w:lvl>
    <w:lvl w:ilvl="3" w:tentative="0">
      <w:start w:val="0"/>
      <w:numFmt w:val="bullet"/>
      <w:lvlText w:val="•"/>
      <w:lvlJc w:val="left"/>
      <w:pPr>
        <w:ind w:left="4025" w:hanging="601"/>
      </w:pPr>
      <w:rPr>
        <w:rFonts w:hint="default"/>
        <w:lang w:val="zh-CN" w:eastAsia="zh-CN" w:bidi="zh-CN"/>
      </w:rPr>
    </w:lvl>
    <w:lvl w:ilvl="4" w:tentative="0">
      <w:start w:val="0"/>
      <w:numFmt w:val="bullet"/>
      <w:lvlText w:val="•"/>
      <w:lvlJc w:val="left"/>
      <w:pPr>
        <w:ind w:left="5008" w:hanging="601"/>
      </w:pPr>
      <w:rPr>
        <w:rFonts w:hint="default"/>
        <w:lang w:val="zh-CN" w:eastAsia="zh-CN" w:bidi="zh-CN"/>
      </w:rPr>
    </w:lvl>
    <w:lvl w:ilvl="5" w:tentative="0">
      <w:start w:val="0"/>
      <w:numFmt w:val="bullet"/>
      <w:lvlText w:val="•"/>
      <w:lvlJc w:val="left"/>
      <w:pPr>
        <w:ind w:left="5991" w:hanging="601"/>
      </w:pPr>
      <w:rPr>
        <w:rFonts w:hint="default"/>
        <w:lang w:val="zh-CN" w:eastAsia="zh-CN" w:bidi="zh-CN"/>
      </w:rPr>
    </w:lvl>
    <w:lvl w:ilvl="6" w:tentative="0">
      <w:start w:val="0"/>
      <w:numFmt w:val="bullet"/>
      <w:lvlText w:val="•"/>
      <w:lvlJc w:val="left"/>
      <w:pPr>
        <w:ind w:left="6974" w:hanging="601"/>
      </w:pPr>
      <w:rPr>
        <w:rFonts w:hint="default"/>
        <w:lang w:val="zh-CN" w:eastAsia="zh-CN" w:bidi="zh-CN"/>
      </w:rPr>
    </w:lvl>
    <w:lvl w:ilvl="7" w:tentative="0">
      <w:start w:val="0"/>
      <w:numFmt w:val="bullet"/>
      <w:lvlText w:val="•"/>
      <w:lvlJc w:val="left"/>
      <w:pPr>
        <w:ind w:left="7957" w:hanging="601"/>
      </w:pPr>
      <w:rPr>
        <w:rFonts w:hint="default"/>
        <w:lang w:val="zh-CN" w:eastAsia="zh-CN" w:bidi="zh-CN"/>
      </w:rPr>
    </w:lvl>
    <w:lvl w:ilvl="8" w:tentative="0">
      <w:start w:val="0"/>
      <w:numFmt w:val="bullet"/>
      <w:lvlText w:val="•"/>
      <w:lvlJc w:val="left"/>
      <w:pPr>
        <w:ind w:left="8940" w:hanging="601"/>
      </w:pPr>
      <w:rPr>
        <w:rFonts w:hint="default"/>
        <w:lang w:val="zh-CN" w:eastAsia="zh-CN" w:bidi="zh-CN"/>
      </w:rPr>
    </w:lvl>
  </w:abstractNum>
  <w:abstractNum w:abstractNumId="24">
    <w:nsid w:val="60382F6E"/>
    <w:multiLevelType w:val="multilevel"/>
    <w:tmpl w:val="60382F6E"/>
    <w:lvl w:ilvl="0" w:tentative="0">
      <w:start w:val="1"/>
      <w:numFmt w:val="decimal"/>
      <w:lvlText w:val="（%1）"/>
      <w:lvlJc w:val="left"/>
      <w:pPr>
        <w:ind w:left="181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28" w:hanging="601"/>
      </w:pPr>
      <w:rPr>
        <w:rFonts w:hint="default"/>
        <w:lang w:val="zh-CN" w:eastAsia="zh-CN" w:bidi="zh-CN"/>
      </w:rPr>
    </w:lvl>
    <w:lvl w:ilvl="2" w:tentative="0">
      <w:start w:val="0"/>
      <w:numFmt w:val="bullet"/>
      <w:lvlText w:val="•"/>
      <w:lvlJc w:val="left"/>
      <w:pPr>
        <w:ind w:left="3637" w:hanging="601"/>
      </w:pPr>
      <w:rPr>
        <w:rFonts w:hint="default"/>
        <w:lang w:val="zh-CN" w:eastAsia="zh-CN" w:bidi="zh-CN"/>
      </w:rPr>
    </w:lvl>
    <w:lvl w:ilvl="3" w:tentative="0">
      <w:start w:val="0"/>
      <w:numFmt w:val="bullet"/>
      <w:lvlText w:val="•"/>
      <w:lvlJc w:val="left"/>
      <w:pPr>
        <w:ind w:left="4545" w:hanging="601"/>
      </w:pPr>
      <w:rPr>
        <w:rFonts w:hint="default"/>
        <w:lang w:val="zh-CN" w:eastAsia="zh-CN" w:bidi="zh-CN"/>
      </w:rPr>
    </w:lvl>
    <w:lvl w:ilvl="4" w:tentative="0">
      <w:start w:val="0"/>
      <w:numFmt w:val="bullet"/>
      <w:lvlText w:val="•"/>
      <w:lvlJc w:val="left"/>
      <w:pPr>
        <w:ind w:left="5454" w:hanging="601"/>
      </w:pPr>
      <w:rPr>
        <w:rFonts w:hint="default"/>
        <w:lang w:val="zh-CN" w:eastAsia="zh-CN" w:bidi="zh-CN"/>
      </w:rPr>
    </w:lvl>
    <w:lvl w:ilvl="5" w:tentative="0">
      <w:start w:val="0"/>
      <w:numFmt w:val="bullet"/>
      <w:lvlText w:val="•"/>
      <w:lvlJc w:val="left"/>
      <w:pPr>
        <w:ind w:left="6363" w:hanging="601"/>
      </w:pPr>
      <w:rPr>
        <w:rFonts w:hint="default"/>
        <w:lang w:val="zh-CN" w:eastAsia="zh-CN" w:bidi="zh-CN"/>
      </w:rPr>
    </w:lvl>
    <w:lvl w:ilvl="6" w:tentative="0">
      <w:start w:val="0"/>
      <w:numFmt w:val="bullet"/>
      <w:lvlText w:val="•"/>
      <w:lvlJc w:val="left"/>
      <w:pPr>
        <w:ind w:left="7271" w:hanging="601"/>
      </w:pPr>
      <w:rPr>
        <w:rFonts w:hint="default"/>
        <w:lang w:val="zh-CN" w:eastAsia="zh-CN" w:bidi="zh-CN"/>
      </w:rPr>
    </w:lvl>
    <w:lvl w:ilvl="7" w:tentative="0">
      <w:start w:val="0"/>
      <w:numFmt w:val="bullet"/>
      <w:lvlText w:val="•"/>
      <w:lvlJc w:val="left"/>
      <w:pPr>
        <w:ind w:left="8180" w:hanging="601"/>
      </w:pPr>
      <w:rPr>
        <w:rFonts w:hint="default"/>
        <w:lang w:val="zh-CN" w:eastAsia="zh-CN" w:bidi="zh-CN"/>
      </w:rPr>
    </w:lvl>
    <w:lvl w:ilvl="8" w:tentative="0">
      <w:start w:val="0"/>
      <w:numFmt w:val="bullet"/>
      <w:lvlText w:val="•"/>
      <w:lvlJc w:val="left"/>
      <w:pPr>
        <w:ind w:left="9088" w:hanging="601"/>
      </w:pPr>
      <w:rPr>
        <w:rFonts w:hint="default"/>
        <w:lang w:val="zh-CN" w:eastAsia="zh-CN" w:bidi="zh-CN"/>
      </w:rPr>
    </w:lvl>
  </w:abstractNum>
  <w:abstractNum w:abstractNumId="25">
    <w:nsid w:val="700FDCEF"/>
    <w:multiLevelType w:val="multilevel"/>
    <w:tmpl w:val="700FDCEF"/>
    <w:lvl w:ilvl="0" w:tentative="0">
      <w:start w:val="3"/>
      <w:numFmt w:val="decimal"/>
      <w:lvlText w:val="(%1)"/>
      <w:lvlJc w:val="left"/>
      <w:pPr>
        <w:ind w:left="128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8" w:hanging="361"/>
      </w:pPr>
      <w:rPr>
        <w:rFonts w:hint="default"/>
        <w:lang w:val="zh-CN" w:eastAsia="zh-CN" w:bidi="zh-CN"/>
      </w:rPr>
    </w:lvl>
    <w:lvl w:ilvl="2" w:tentative="0">
      <w:start w:val="0"/>
      <w:numFmt w:val="bullet"/>
      <w:lvlText w:val="•"/>
      <w:lvlJc w:val="left"/>
      <w:pPr>
        <w:ind w:left="3216" w:hanging="361"/>
      </w:pPr>
      <w:rPr>
        <w:rFonts w:hint="default"/>
        <w:lang w:val="zh-CN" w:eastAsia="zh-CN" w:bidi="zh-CN"/>
      </w:rPr>
    </w:lvl>
    <w:lvl w:ilvl="3" w:tentative="0">
      <w:start w:val="0"/>
      <w:numFmt w:val="bullet"/>
      <w:lvlText w:val="•"/>
      <w:lvlJc w:val="left"/>
      <w:pPr>
        <w:ind w:left="4184" w:hanging="361"/>
      </w:pPr>
      <w:rPr>
        <w:rFonts w:hint="default"/>
        <w:lang w:val="zh-CN" w:eastAsia="zh-CN" w:bidi="zh-CN"/>
      </w:rPr>
    </w:lvl>
    <w:lvl w:ilvl="4" w:tentative="0">
      <w:start w:val="0"/>
      <w:numFmt w:val="bullet"/>
      <w:lvlText w:val="•"/>
      <w:lvlJc w:val="left"/>
      <w:pPr>
        <w:ind w:left="5152" w:hanging="361"/>
      </w:pPr>
      <w:rPr>
        <w:rFonts w:hint="default"/>
        <w:lang w:val="zh-CN" w:eastAsia="zh-CN" w:bidi="zh-CN"/>
      </w:rPr>
    </w:lvl>
    <w:lvl w:ilvl="5" w:tentative="0">
      <w:start w:val="0"/>
      <w:numFmt w:val="bullet"/>
      <w:lvlText w:val="•"/>
      <w:lvlJc w:val="left"/>
      <w:pPr>
        <w:ind w:left="6120" w:hanging="361"/>
      </w:pPr>
      <w:rPr>
        <w:rFonts w:hint="default"/>
        <w:lang w:val="zh-CN" w:eastAsia="zh-CN" w:bidi="zh-CN"/>
      </w:rPr>
    </w:lvl>
    <w:lvl w:ilvl="6" w:tentative="0">
      <w:start w:val="0"/>
      <w:numFmt w:val="bullet"/>
      <w:lvlText w:val="•"/>
      <w:lvlJc w:val="left"/>
      <w:pPr>
        <w:ind w:left="7088" w:hanging="361"/>
      </w:pPr>
      <w:rPr>
        <w:rFonts w:hint="default"/>
        <w:lang w:val="zh-CN" w:eastAsia="zh-CN" w:bidi="zh-CN"/>
      </w:rPr>
    </w:lvl>
    <w:lvl w:ilvl="7" w:tentative="0">
      <w:start w:val="0"/>
      <w:numFmt w:val="bullet"/>
      <w:lvlText w:val="•"/>
      <w:lvlJc w:val="left"/>
      <w:pPr>
        <w:ind w:left="8056" w:hanging="361"/>
      </w:pPr>
      <w:rPr>
        <w:rFonts w:hint="default"/>
        <w:lang w:val="zh-CN" w:eastAsia="zh-CN" w:bidi="zh-CN"/>
      </w:rPr>
    </w:lvl>
    <w:lvl w:ilvl="8" w:tentative="0">
      <w:start w:val="0"/>
      <w:numFmt w:val="bullet"/>
      <w:lvlText w:val="•"/>
      <w:lvlJc w:val="left"/>
      <w:pPr>
        <w:ind w:left="9024" w:hanging="361"/>
      </w:pPr>
      <w:rPr>
        <w:rFonts w:hint="default"/>
        <w:lang w:val="zh-CN" w:eastAsia="zh-CN" w:bidi="zh-CN"/>
      </w:rPr>
    </w:lvl>
  </w:abstractNum>
  <w:abstractNum w:abstractNumId="26">
    <w:nsid w:val="72183CF9"/>
    <w:multiLevelType w:val="multilevel"/>
    <w:tmpl w:val="72183CF9"/>
    <w:lvl w:ilvl="0" w:tentative="0">
      <w:start w:val="6"/>
      <w:numFmt w:val="decimal"/>
      <w:lvlText w:val="%1."/>
      <w:lvlJc w:val="left"/>
      <w:pPr>
        <w:ind w:left="107" w:hanging="250"/>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69" w:hanging="250"/>
      </w:pPr>
      <w:rPr>
        <w:rFonts w:hint="default"/>
        <w:lang w:val="zh-CN" w:eastAsia="zh-CN" w:bidi="zh-CN"/>
      </w:rPr>
    </w:lvl>
    <w:lvl w:ilvl="2" w:tentative="0">
      <w:start w:val="0"/>
      <w:numFmt w:val="bullet"/>
      <w:lvlText w:val="•"/>
      <w:lvlJc w:val="left"/>
      <w:pPr>
        <w:ind w:left="1438" w:hanging="250"/>
      </w:pPr>
      <w:rPr>
        <w:rFonts w:hint="default"/>
        <w:lang w:val="zh-CN" w:eastAsia="zh-CN" w:bidi="zh-CN"/>
      </w:rPr>
    </w:lvl>
    <w:lvl w:ilvl="3" w:tentative="0">
      <w:start w:val="0"/>
      <w:numFmt w:val="bullet"/>
      <w:lvlText w:val="•"/>
      <w:lvlJc w:val="left"/>
      <w:pPr>
        <w:ind w:left="2107" w:hanging="250"/>
      </w:pPr>
      <w:rPr>
        <w:rFonts w:hint="default"/>
        <w:lang w:val="zh-CN" w:eastAsia="zh-CN" w:bidi="zh-CN"/>
      </w:rPr>
    </w:lvl>
    <w:lvl w:ilvl="4" w:tentative="0">
      <w:start w:val="0"/>
      <w:numFmt w:val="bullet"/>
      <w:lvlText w:val="•"/>
      <w:lvlJc w:val="left"/>
      <w:pPr>
        <w:ind w:left="2776" w:hanging="250"/>
      </w:pPr>
      <w:rPr>
        <w:rFonts w:hint="default"/>
        <w:lang w:val="zh-CN" w:eastAsia="zh-CN" w:bidi="zh-CN"/>
      </w:rPr>
    </w:lvl>
    <w:lvl w:ilvl="5" w:tentative="0">
      <w:start w:val="0"/>
      <w:numFmt w:val="bullet"/>
      <w:lvlText w:val="•"/>
      <w:lvlJc w:val="left"/>
      <w:pPr>
        <w:ind w:left="3446" w:hanging="250"/>
      </w:pPr>
      <w:rPr>
        <w:rFonts w:hint="default"/>
        <w:lang w:val="zh-CN" w:eastAsia="zh-CN" w:bidi="zh-CN"/>
      </w:rPr>
    </w:lvl>
    <w:lvl w:ilvl="6" w:tentative="0">
      <w:start w:val="0"/>
      <w:numFmt w:val="bullet"/>
      <w:lvlText w:val="•"/>
      <w:lvlJc w:val="left"/>
      <w:pPr>
        <w:ind w:left="4115" w:hanging="250"/>
      </w:pPr>
      <w:rPr>
        <w:rFonts w:hint="default"/>
        <w:lang w:val="zh-CN" w:eastAsia="zh-CN" w:bidi="zh-CN"/>
      </w:rPr>
    </w:lvl>
    <w:lvl w:ilvl="7" w:tentative="0">
      <w:start w:val="0"/>
      <w:numFmt w:val="bullet"/>
      <w:lvlText w:val="•"/>
      <w:lvlJc w:val="left"/>
      <w:pPr>
        <w:ind w:left="4784" w:hanging="250"/>
      </w:pPr>
      <w:rPr>
        <w:rFonts w:hint="default"/>
        <w:lang w:val="zh-CN" w:eastAsia="zh-CN" w:bidi="zh-CN"/>
      </w:rPr>
    </w:lvl>
    <w:lvl w:ilvl="8" w:tentative="0">
      <w:start w:val="0"/>
      <w:numFmt w:val="bullet"/>
      <w:lvlText w:val="•"/>
      <w:lvlJc w:val="left"/>
      <w:pPr>
        <w:ind w:left="5453" w:hanging="250"/>
      </w:pPr>
      <w:rPr>
        <w:rFonts w:hint="default"/>
        <w:lang w:val="zh-CN" w:eastAsia="zh-CN" w:bidi="zh-CN"/>
      </w:rPr>
    </w:lvl>
  </w:abstractNum>
  <w:abstractNum w:abstractNumId="27">
    <w:nsid w:val="77ECEA79"/>
    <w:multiLevelType w:val="multilevel"/>
    <w:tmpl w:val="77ECEA79"/>
    <w:lvl w:ilvl="0" w:tentative="0">
      <w:start w:val="1"/>
      <w:numFmt w:val="decimal"/>
      <w:lvlText w:val="（%1）"/>
      <w:lvlJc w:val="left"/>
      <w:pPr>
        <w:ind w:left="133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96" w:hanging="601"/>
      </w:pPr>
      <w:rPr>
        <w:rFonts w:hint="default"/>
        <w:lang w:val="zh-CN" w:eastAsia="zh-CN" w:bidi="zh-CN"/>
      </w:rPr>
    </w:lvl>
    <w:lvl w:ilvl="2" w:tentative="0">
      <w:start w:val="0"/>
      <w:numFmt w:val="bullet"/>
      <w:lvlText w:val="•"/>
      <w:lvlJc w:val="left"/>
      <w:pPr>
        <w:ind w:left="3253" w:hanging="601"/>
      </w:pPr>
      <w:rPr>
        <w:rFonts w:hint="default"/>
        <w:lang w:val="zh-CN" w:eastAsia="zh-CN" w:bidi="zh-CN"/>
      </w:rPr>
    </w:lvl>
    <w:lvl w:ilvl="3" w:tentative="0">
      <w:start w:val="0"/>
      <w:numFmt w:val="bullet"/>
      <w:lvlText w:val="•"/>
      <w:lvlJc w:val="left"/>
      <w:pPr>
        <w:ind w:left="4209" w:hanging="601"/>
      </w:pPr>
      <w:rPr>
        <w:rFonts w:hint="default"/>
        <w:lang w:val="zh-CN" w:eastAsia="zh-CN" w:bidi="zh-CN"/>
      </w:rPr>
    </w:lvl>
    <w:lvl w:ilvl="4" w:tentative="0">
      <w:start w:val="0"/>
      <w:numFmt w:val="bullet"/>
      <w:lvlText w:val="•"/>
      <w:lvlJc w:val="left"/>
      <w:pPr>
        <w:ind w:left="5166" w:hanging="601"/>
      </w:pPr>
      <w:rPr>
        <w:rFonts w:hint="default"/>
        <w:lang w:val="zh-CN" w:eastAsia="zh-CN" w:bidi="zh-CN"/>
      </w:rPr>
    </w:lvl>
    <w:lvl w:ilvl="5" w:tentative="0">
      <w:start w:val="0"/>
      <w:numFmt w:val="bullet"/>
      <w:lvlText w:val="•"/>
      <w:lvlJc w:val="left"/>
      <w:pPr>
        <w:ind w:left="6123" w:hanging="601"/>
      </w:pPr>
      <w:rPr>
        <w:rFonts w:hint="default"/>
        <w:lang w:val="zh-CN" w:eastAsia="zh-CN" w:bidi="zh-CN"/>
      </w:rPr>
    </w:lvl>
    <w:lvl w:ilvl="6" w:tentative="0">
      <w:start w:val="0"/>
      <w:numFmt w:val="bullet"/>
      <w:lvlText w:val="•"/>
      <w:lvlJc w:val="left"/>
      <w:pPr>
        <w:ind w:left="7079" w:hanging="601"/>
      </w:pPr>
      <w:rPr>
        <w:rFonts w:hint="default"/>
        <w:lang w:val="zh-CN" w:eastAsia="zh-CN" w:bidi="zh-CN"/>
      </w:rPr>
    </w:lvl>
    <w:lvl w:ilvl="7" w:tentative="0">
      <w:start w:val="0"/>
      <w:numFmt w:val="bullet"/>
      <w:lvlText w:val="•"/>
      <w:lvlJc w:val="left"/>
      <w:pPr>
        <w:ind w:left="8036" w:hanging="601"/>
      </w:pPr>
      <w:rPr>
        <w:rFonts w:hint="default"/>
        <w:lang w:val="zh-CN" w:eastAsia="zh-CN" w:bidi="zh-CN"/>
      </w:rPr>
    </w:lvl>
    <w:lvl w:ilvl="8" w:tentative="0">
      <w:start w:val="0"/>
      <w:numFmt w:val="bullet"/>
      <w:lvlText w:val="•"/>
      <w:lvlJc w:val="left"/>
      <w:pPr>
        <w:ind w:left="8992" w:hanging="601"/>
      </w:pPr>
      <w:rPr>
        <w:rFonts w:hint="default"/>
        <w:lang w:val="zh-CN" w:eastAsia="zh-CN" w:bidi="zh-CN"/>
      </w:rPr>
    </w:lvl>
  </w:abstractNum>
  <w:abstractNum w:abstractNumId="28">
    <w:nsid w:val="7C246926"/>
    <w:multiLevelType w:val="multilevel"/>
    <w:tmpl w:val="7C246926"/>
    <w:lvl w:ilvl="0" w:tentative="0">
      <w:start w:val="3"/>
      <w:numFmt w:val="decimal"/>
      <w:lvlText w:val="%1"/>
      <w:lvlJc w:val="left"/>
      <w:pPr>
        <w:ind w:left="1094" w:hanging="364"/>
        <w:jc w:val="left"/>
      </w:pPr>
      <w:rPr>
        <w:rFonts w:hint="default"/>
        <w:lang w:val="zh-CN" w:eastAsia="zh-CN" w:bidi="zh-CN"/>
      </w:rPr>
    </w:lvl>
    <w:lvl w:ilvl="1" w:tentative="0">
      <w:start w:val="1"/>
      <w:numFmt w:val="decimal"/>
      <w:lvlText w:val="%1.%2"/>
      <w:lvlJc w:val="left"/>
      <w:pPr>
        <w:ind w:left="1094" w:hanging="364"/>
        <w:jc w:val="left"/>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731" w:hanging="720"/>
        <w:jc w:val="left"/>
      </w:pPr>
      <w:rPr>
        <w:rFonts w:hint="default" w:ascii="宋体" w:hAnsi="宋体" w:eastAsia="宋体" w:cs="宋体"/>
        <w:spacing w:val="-17"/>
        <w:w w:val="100"/>
        <w:sz w:val="24"/>
        <w:szCs w:val="24"/>
        <w:lang w:val="zh-CN" w:eastAsia="zh-CN" w:bidi="zh-CN"/>
      </w:rPr>
    </w:lvl>
    <w:lvl w:ilvl="3" w:tentative="0">
      <w:start w:val="1"/>
      <w:numFmt w:val="decimal"/>
      <w:lvlText w:val="(%4)"/>
      <w:lvlJc w:val="left"/>
      <w:pPr>
        <w:ind w:left="1691" w:hanging="361"/>
        <w:jc w:val="left"/>
      </w:pPr>
      <w:rPr>
        <w:rFonts w:hint="default" w:ascii="宋体" w:hAnsi="宋体" w:eastAsia="宋体" w:cs="宋体"/>
        <w:spacing w:val="-9"/>
        <w:w w:val="100"/>
        <w:sz w:val="22"/>
        <w:szCs w:val="22"/>
        <w:lang w:val="zh-CN" w:eastAsia="zh-CN" w:bidi="zh-CN"/>
      </w:rPr>
    </w:lvl>
    <w:lvl w:ilvl="4" w:tentative="0">
      <w:start w:val="0"/>
      <w:numFmt w:val="bullet"/>
      <w:lvlText w:val="•"/>
      <w:lvlJc w:val="left"/>
      <w:pPr>
        <w:ind w:left="4001" w:hanging="361"/>
      </w:pPr>
      <w:rPr>
        <w:rFonts w:hint="default"/>
        <w:lang w:val="zh-CN" w:eastAsia="zh-CN" w:bidi="zh-CN"/>
      </w:rPr>
    </w:lvl>
    <w:lvl w:ilvl="5" w:tentative="0">
      <w:start w:val="0"/>
      <w:numFmt w:val="bullet"/>
      <w:lvlText w:val="•"/>
      <w:lvlJc w:val="left"/>
      <w:pPr>
        <w:ind w:left="5152" w:hanging="361"/>
      </w:pPr>
      <w:rPr>
        <w:rFonts w:hint="default"/>
        <w:lang w:val="zh-CN" w:eastAsia="zh-CN" w:bidi="zh-CN"/>
      </w:rPr>
    </w:lvl>
    <w:lvl w:ilvl="6" w:tentative="0">
      <w:start w:val="0"/>
      <w:numFmt w:val="bullet"/>
      <w:lvlText w:val="•"/>
      <w:lvlJc w:val="left"/>
      <w:pPr>
        <w:ind w:left="6303" w:hanging="361"/>
      </w:pPr>
      <w:rPr>
        <w:rFonts w:hint="default"/>
        <w:lang w:val="zh-CN" w:eastAsia="zh-CN" w:bidi="zh-CN"/>
      </w:rPr>
    </w:lvl>
    <w:lvl w:ilvl="7" w:tentative="0">
      <w:start w:val="0"/>
      <w:numFmt w:val="bullet"/>
      <w:lvlText w:val="•"/>
      <w:lvlJc w:val="left"/>
      <w:pPr>
        <w:ind w:left="7453" w:hanging="361"/>
      </w:pPr>
      <w:rPr>
        <w:rFonts w:hint="default"/>
        <w:lang w:val="zh-CN" w:eastAsia="zh-CN" w:bidi="zh-CN"/>
      </w:rPr>
    </w:lvl>
    <w:lvl w:ilvl="8" w:tentative="0">
      <w:start w:val="0"/>
      <w:numFmt w:val="bullet"/>
      <w:lvlText w:val="•"/>
      <w:lvlJc w:val="left"/>
      <w:pPr>
        <w:ind w:left="8604" w:hanging="361"/>
      </w:pPr>
      <w:rPr>
        <w:rFonts w:hint="default"/>
        <w:lang w:val="zh-CN" w:eastAsia="zh-CN" w:bidi="zh-CN"/>
      </w:rPr>
    </w:lvl>
  </w:abstractNum>
  <w:num w:numId="1">
    <w:abstractNumId w:val="11"/>
  </w:num>
  <w:num w:numId="2">
    <w:abstractNumId w:val="7"/>
  </w:num>
  <w:num w:numId="3">
    <w:abstractNumId w:val="14"/>
  </w:num>
  <w:num w:numId="4">
    <w:abstractNumId w:val="17"/>
  </w:num>
  <w:num w:numId="5">
    <w:abstractNumId w:val="26"/>
  </w:num>
  <w:num w:numId="6">
    <w:abstractNumId w:val="12"/>
  </w:num>
  <w:num w:numId="7">
    <w:abstractNumId w:val="22"/>
  </w:num>
  <w:num w:numId="8">
    <w:abstractNumId w:val="0"/>
  </w:num>
  <w:num w:numId="9">
    <w:abstractNumId w:val="18"/>
  </w:num>
  <w:num w:numId="10">
    <w:abstractNumId w:val="23"/>
  </w:num>
  <w:num w:numId="11">
    <w:abstractNumId w:val="6"/>
  </w:num>
  <w:num w:numId="12">
    <w:abstractNumId w:val="21"/>
  </w:num>
  <w:num w:numId="13">
    <w:abstractNumId w:val="16"/>
  </w:num>
  <w:num w:numId="14">
    <w:abstractNumId w:val="9"/>
  </w:num>
  <w:num w:numId="15">
    <w:abstractNumId w:val="8"/>
  </w:num>
  <w:num w:numId="16">
    <w:abstractNumId w:val="1"/>
  </w:num>
  <w:num w:numId="17">
    <w:abstractNumId w:val="20"/>
  </w:num>
  <w:num w:numId="18">
    <w:abstractNumId w:val="24"/>
  </w:num>
  <w:num w:numId="19">
    <w:abstractNumId w:val="13"/>
  </w:num>
  <w:num w:numId="20">
    <w:abstractNumId w:val="19"/>
  </w:num>
  <w:num w:numId="21">
    <w:abstractNumId w:val="3"/>
  </w:num>
  <w:num w:numId="22">
    <w:abstractNumId w:val="28"/>
  </w:num>
  <w:num w:numId="23">
    <w:abstractNumId w:val="27"/>
  </w:num>
  <w:num w:numId="24">
    <w:abstractNumId w:val="4"/>
  </w:num>
  <w:num w:numId="25">
    <w:abstractNumId w:val="15"/>
  </w:num>
  <w:num w:numId="26">
    <w:abstractNumId w:val="25"/>
  </w:num>
  <w:num w:numId="27">
    <w:abstractNumId w:val="10"/>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IzYjZlMDczMGQwNTNlNGZlNDNmNTc2MDNhZTAifQ=="/>
  </w:docVars>
  <w:rsids>
    <w:rsidRoot w:val="00000000"/>
    <w:rsid w:val="01DA35EC"/>
    <w:rsid w:val="038B011C"/>
    <w:rsid w:val="05C85A6C"/>
    <w:rsid w:val="073A07EA"/>
    <w:rsid w:val="095B2976"/>
    <w:rsid w:val="0FE54241"/>
    <w:rsid w:val="1326458A"/>
    <w:rsid w:val="18DD03B6"/>
    <w:rsid w:val="194F3100"/>
    <w:rsid w:val="1A7E5C75"/>
    <w:rsid w:val="1B2000FB"/>
    <w:rsid w:val="1C1E2B7A"/>
    <w:rsid w:val="1E5E5FDC"/>
    <w:rsid w:val="20205C43"/>
    <w:rsid w:val="21BA5B4F"/>
    <w:rsid w:val="21D076A8"/>
    <w:rsid w:val="237F3F59"/>
    <w:rsid w:val="27666406"/>
    <w:rsid w:val="2BC2163A"/>
    <w:rsid w:val="2C6B5640"/>
    <w:rsid w:val="2D1C7C34"/>
    <w:rsid w:val="30196FB7"/>
    <w:rsid w:val="32944625"/>
    <w:rsid w:val="364D2E6A"/>
    <w:rsid w:val="367A7548"/>
    <w:rsid w:val="373C7E12"/>
    <w:rsid w:val="396E5857"/>
    <w:rsid w:val="3BA40FED"/>
    <w:rsid w:val="3CED2F7D"/>
    <w:rsid w:val="3D4F15B2"/>
    <w:rsid w:val="3D6FA8C7"/>
    <w:rsid w:val="3F111CAB"/>
    <w:rsid w:val="40536D6B"/>
    <w:rsid w:val="418A3EC9"/>
    <w:rsid w:val="4203735D"/>
    <w:rsid w:val="43603DAD"/>
    <w:rsid w:val="446C618F"/>
    <w:rsid w:val="448E0C96"/>
    <w:rsid w:val="44ED0112"/>
    <w:rsid w:val="4797645D"/>
    <w:rsid w:val="51301811"/>
    <w:rsid w:val="543B1226"/>
    <w:rsid w:val="56F15169"/>
    <w:rsid w:val="57E17224"/>
    <w:rsid w:val="5C875E04"/>
    <w:rsid w:val="5E203E1A"/>
    <w:rsid w:val="61A81D14"/>
    <w:rsid w:val="670C215E"/>
    <w:rsid w:val="675B6178"/>
    <w:rsid w:val="685C131B"/>
    <w:rsid w:val="68ED14B2"/>
    <w:rsid w:val="6A7259FE"/>
    <w:rsid w:val="6F0A7908"/>
    <w:rsid w:val="71EB3622"/>
    <w:rsid w:val="73CFAE0D"/>
    <w:rsid w:val="74971FCC"/>
    <w:rsid w:val="761B1B46"/>
    <w:rsid w:val="77D75F81"/>
    <w:rsid w:val="7ACF3569"/>
    <w:rsid w:val="7DF3AE48"/>
    <w:rsid w:val="9FF5689D"/>
    <w:rsid w:val="B7F7279B"/>
    <w:rsid w:val="BD9FB4E0"/>
    <w:rsid w:val="BEEED677"/>
    <w:rsid w:val="CADC2C6F"/>
    <w:rsid w:val="D5414927"/>
    <w:rsid w:val="DB45DC63"/>
    <w:rsid w:val="DD6F0695"/>
    <w:rsid w:val="EFF399F5"/>
    <w:rsid w:val="EFFEAEE2"/>
    <w:rsid w:val="F3F7D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22"/>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jc w:val="center"/>
      <w:outlineLvl w:val="2"/>
    </w:pPr>
    <w:rPr>
      <w:rFonts w:ascii="宋体" w:hAnsi="宋体" w:eastAsia="宋体" w:cs="宋体"/>
      <w:b/>
      <w:bCs/>
      <w:sz w:val="32"/>
      <w:szCs w:val="32"/>
      <w:lang w:val="zh-CN" w:eastAsia="zh-CN" w:bidi="zh-CN"/>
    </w:rPr>
  </w:style>
  <w:style w:type="paragraph" w:styleId="6">
    <w:name w:val="heading 3"/>
    <w:basedOn w:val="1"/>
    <w:next w:val="1"/>
    <w:qFormat/>
    <w:uiPriority w:val="1"/>
    <w:pPr>
      <w:spacing w:line="405" w:lineRule="exact"/>
      <w:ind w:left="369"/>
      <w:jc w:val="center"/>
      <w:outlineLvl w:val="3"/>
    </w:pPr>
    <w:rPr>
      <w:rFonts w:ascii="宋体" w:hAnsi="宋体" w:eastAsia="宋体" w:cs="宋体"/>
      <w:sz w:val="32"/>
      <w:szCs w:val="32"/>
      <w:lang w:val="zh-CN" w:eastAsia="zh-CN" w:bidi="zh-CN"/>
    </w:rPr>
  </w:style>
  <w:style w:type="paragraph" w:styleId="7">
    <w:name w:val="heading 4"/>
    <w:basedOn w:val="1"/>
    <w:next w:val="1"/>
    <w:qFormat/>
    <w:uiPriority w:val="1"/>
    <w:pPr>
      <w:spacing w:before="40"/>
      <w:ind w:left="367"/>
      <w:jc w:val="center"/>
      <w:outlineLvl w:val="4"/>
    </w:pPr>
    <w:rPr>
      <w:rFonts w:ascii="宋体" w:hAnsi="宋体" w:eastAsia="宋体" w:cs="宋体"/>
      <w:b/>
      <w:bCs/>
      <w:sz w:val="30"/>
      <w:szCs w:val="30"/>
      <w:lang w:val="zh-CN" w:eastAsia="zh-CN" w:bidi="zh-CN"/>
    </w:rPr>
  </w:style>
  <w:style w:type="paragraph" w:styleId="8">
    <w:name w:val="heading 5"/>
    <w:basedOn w:val="1"/>
    <w:next w:val="1"/>
    <w:qFormat/>
    <w:uiPriority w:val="1"/>
    <w:pPr>
      <w:spacing w:before="38"/>
      <w:ind w:left="369"/>
      <w:jc w:val="center"/>
      <w:outlineLvl w:val="5"/>
    </w:pPr>
    <w:rPr>
      <w:rFonts w:ascii="宋体" w:hAnsi="宋体" w:eastAsia="宋体" w:cs="宋体"/>
      <w:b/>
      <w:bCs/>
      <w:sz w:val="28"/>
      <w:szCs w:val="28"/>
      <w:lang w:val="zh-CN" w:eastAsia="zh-CN" w:bidi="zh-CN"/>
    </w:rPr>
  </w:style>
  <w:style w:type="paragraph" w:styleId="9">
    <w:name w:val="heading 6"/>
    <w:basedOn w:val="1"/>
    <w:next w:val="1"/>
    <w:qFormat/>
    <w:uiPriority w:val="1"/>
    <w:pPr>
      <w:spacing w:before="31"/>
      <w:ind w:left="4"/>
      <w:jc w:val="center"/>
      <w:outlineLvl w:val="6"/>
    </w:pPr>
    <w:rPr>
      <w:rFonts w:ascii="宋体" w:hAnsi="宋体" w:eastAsia="宋体" w:cs="宋体"/>
      <w:sz w:val="28"/>
      <w:szCs w:val="28"/>
      <w:lang w:val="zh-CN" w:eastAsia="zh-CN" w:bidi="zh-CN"/>
    </w:rPr>
  </w:style>
  <w:style w:type="paragraph" w:styleId="10">
    <w:name w:val="heading 7"/>
    <w:basedOn w:val="1"/>
    <w:next w:val="1"/>
    <w:qFormat/>
    <w:uiPriority w:val="1"/>
    <w:pPr>
      <w:ind w:left="678"/>
      <w:outlineLvl w:val="7"/>
    </w:pPr>
    <w:rPr>
      <w:rFonts w:ascii="宋体" w:hAnsi="宋体" w:eastAsia="宋体" w:cs="宋体"/>
      <w:b/>
      <w:bCs/>
      <w:sz w:val="24"/>
      <w:szCs w:val="24"/>
      <w:lang w:val="zh-CN" w:eastAsia="zh-CN" w:bidi="zh-CN"/>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qFormat/>
    <w:uiPriority w:val="1"/>
    <w:pPr>
      <w:ind w:left="731"/>
    </w:pPr>
    <w:rPr>
      <w:rFonts w:ascii="宋体" w:hAnsi="宋体" w:eastAsia="宋体" w:cs="宋体"/>
      <w:sz w:val="24"/>
      <w:szCs w:val="24"/>
      <w:lang w:val="zh-CN" w:eastAsia="zh-CN" w:bidi="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265"/>
      <w:ind w:left="731"/>
    </w:pPr>
    <w:rPr>
      <w:rFonts w:ascii="宋体" w:hAnsi="宋体" w:eastAsia="宋体" w:cs="宋体"/>
      <w:sz w:val="28"/>
      <w:szCs w:val="28"/>
      <w:lang w:val="zh-CN" w:eastAsia="zh-CN" w:bidi="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4"/>
      <w:ind w:left="731" w:firstLine="480"/>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24155</Words>
  <Characters>25445</Characters>
  <TotalTime>18</TotalTime>
  <ScaleCrop>false</ScaleCrop>
  <LinksUpToDate>false</LinksUpToDate>
  <CharactersWithSpaces>26230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2022-09-16T07:16:00Z</dcterms:created>
  <dc:creator>微软（中国）有限公司</dc:creator>
  <cp:lastModifiedBy>qhtf</cp:lastModifiedBy>
  <dcterms:modified xsi:type="dcterms:W3CDTF">2023-07-04T13:25:24Z</dcterms:modified>
  <dc:title>招标程序流程图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WPS 文字</vt:lpwstr>
  </property>
  <property fmtid="{D5CDD505-2E9C-101B-9397-08002B2CF9AE}" pid="4" name="LastSaved">
    <vt:filetime>2022-09-13T00:00:00Z</vt:filetime>
  </property>
  <property fmtid="{D5CDD505-2E9C-101B-9397-08002B2CF9AE}" pid="5" name="KSOProductBuildVer">
    <vt:lpwstr>2052-11.8.2.10125</vt:lpwstr>
  </property>
  <property fmtid="{D5CDD505-2E9C-101B-9397-08002B2CF9AE}" pid="6" name="ICV">
    <vt:lpwstr>F13751E34E3E4656AEAD3BF41F4588B5_13</vt:lpwstr>
  </property>
</Properties>
</file>