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900" w:tblpY="2013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4"/>
        <w:gridCol w:w="1686"/>
        <w:gridCol w:w="1747"/>
        <w:gridCol w:w="1319"/>
        <w:gridCol w:w="21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8522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b/>
                <w:sz w:val="32"/>
              </w:rPr>
            </w:pPr>
            <w:r>
              <w:rPr>
                <w:rFonts w:hint="eastAsia" w:ascii="宋体" w:hAnsi="宋体" w:eastAsia="宋体"/>
                <w:b/>
                <w:sz w:val="32"/>
              </w:rPr>
              <w:t>2024吉林粮食品牌新电商推广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/>
                <w:sz w:val="32"/>
              </w:rPr>
              <w:t>项目投标人基本情况表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投标人名称</w:t>
            </w:r>
          </w:p>
        </w:tc>
        <w:tc>
          <w:tcPr>
            <w:tcW w:w="6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注册地址</w:t>
            </w:r>
          </w:p>
        </w:tc>
        <w:tc>
          <w:tcPr>
            <w:tcW w:w="3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邮政编码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联系方式</w:t>
            </w: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联系人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电话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6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传真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网址</w:t>
            </w:r>
          </w:p>
        </w:tc>
        <w:tc>
          <w:tcPr>
            <w:tcW w:w="2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组织性质</w:t>
            </w:r>
          </w:p>
          <w:p>
            <w:pPr>
              <w:spacing w:line="480" w:lineRule="exact"/>
              <w:jc w:val="center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（国有、民营等）</w:t>
            </w:r>
          </w:p>
        </w:tc>
        <w:tc>
          <w:tcPr>
            <w:tcW w:w="6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营业执照号</w:t>
            </w:r>
          </w:p>
        </w:tc>
        <w:tc>
          <w:tcPr>
            <w:tcW w:w="6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注册资金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开户银行</w:t>
            </w:r>
          </w:p>
        </w:tc>
        <w:tc>
          <w:tcPr>
            <w:tcW w:w="6898" w:type="dxa"/>
            <w:gridSpan w:val="4"/>
            <w:tcBorders>
              <w:left w:val="single" w:color="auto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账号</w:t>
            </w:r>
          </w:p>
        </w:tc>
        <w:tc>
          <w:tcPr>
            <w:tcW w:w="6898" w:type="dxa"/>
            <w:gridSpan w:val="4"/>
            <w:tcBorders>
              <w:top w:val="single" w:color="auto" w:sz="4" w:space="0"/>
              <w:left w:val="single" w:color="auto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经营范围</w:t>
            </w:r>
          </w:p>
        </w:tc>
        <w:tc>
          <w:tcPr>
            <w:tcW w:w="6898" w:type="dxa"/>
            <w:gridSpan w:val="4"/>
            <w:vMerge w:val="restart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备注</w:t>
            </w:r>
          </w:p>
        </w:tc>
        <w:tc>
          <w:tcPr>
            <w:tcW w:w="68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2"/>
              </w:rPr>
            </w:pPr>
          </w:p>
        </w:tc>
      </w:tr>
    </w:tbl>
    <w:tbl>
      <w:tblPr>
        <w:tblStyle w:val="5"/>
        <w:tblpPr w:leftFromText="180" w:rightFromText="180" w:vertAnchor="text" w:tblpX="10214" w:tblpY="412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56" w:type="dxa"/>
          </w:tcPr>
          <w:p/>
        </w:tc>
      </w:tr>
    </w:tbl>
    <w:p>
      <w:pPr>
        <w:rPr>
          <w:rFonts w:ascii="宋体" w:hAnsi="宋体" w:eastAsia="宋体"/>
          <w:b/>
          <w:sz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3381"/>
    <w:rsid w:val="00064B5E"/>
    <w:rsid w:val="00124A50"/>
    <w:rsid w:val="004B3390"/>
    <w:rsid w:val="0071539E"/>
    <w:rsid w:val="008C27BB"/>
    <w:rsid w:val="00BE3381"/>
    <w:rsid w:val="00DD1211"/>
    <w:rsid w:val="44423E26"/>
    <w:rsid w:val="DFFF1DF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4</TotalTime>
  <ScaleCrop>false</ScaleCrop>
  <LinksUpToDate>false</LinksUpToDate>
  <CharactersWithSpaces>133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2020-06-08T14:50:00Z</dcterms:created>
  <dc:creator>lenovo</dc:creator>
  <cp:lastModifiedBy>qhtf</cp:lastModifiedBy>
  <dcterms:modified xsi:type="dcterms:W3CDTF">2024-06-30T10:53:03Z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